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F3C2" w14:textId="3C55CEC4" w:rsidR="002C4151" w:rsidRPr="007246ED" w:rsidRDefault="002C4151" w:rsidP="007246ED">
      <w:pPr>
        <w:jc w:val="center"/>
        <w:rPr>
          <w:rFonts w:ascii="Futura Medium" w:hAnsi="Futura Medium" w:cs="Futura Medium"/>
          <w:b/>
          <w:bCs/>
          <w:sz w:val="32"/>
          <w:szCs w:val="32"/>
          <w:lang w:val="en-US"/>
        </w:rPr>
      </w:pPr>
      <w:r w:rsidRPr="007246ED">
        <w:rPr>
          <w:rFonts w:ascii="Futura Medium" w:hAnsi="Futura Medium" w:cs="Futura Medium" w:hint="cs"/>
          <w:b/>
          <w:bCs/>
          <w:sz w:val="32"/>
          <w:szCs w:val="32"/>
          <w:lang w:val="en-US"/>
        </w:rPr>
        <w:t xml:space="preserve">Buddy Group Leader (BGL) Training, Semester </w:t>
      </w:r>
      <w:r w:rsidR="0098341B">
        <w:rPr>
          <w:rFonts w:ascii="Futura Medium" w:hAnsi="Futura Medium" w:cs="Futura Medium"/>
          <w:b/>
          <w:bCs/>
          <w:sz w:val="32"/>
          <w:szCs w:val="32"/>
          <w:lang w:val="en-US"/>
        </w:rPr>
        <w:t>2</w:t>
      </w:r>
      <w:r w:rsidRPr="007246ED">
        <w:rPr>
          <w:rFonts w:ascii="Futura Medium" w:hAnsi="Futura Medium" w:cs="Futura Medium" w:hint="cs"/>
          <w:b/>
          <w:bCs/>
          <w:sz w:val="32"/>
          <w:szCs w:val="32"/>
          <w:lang w:val="en-US"/>
        </w:rPr>
        <w:t xml:space="preserve"> 202</w:t>
      </w:r>
      <w:r w:rsidR="0098341B">
        <w:rPr>
          <w:rFonts w:ascii="Futura Medium" w:hAnsi="Futura Medium" w:cs="Futura Medium"/>
          <w:b/>
          <w:bCs/>
          <w:sz w:val="32"/>
          <w:szCs w:val="32"/>
          <w:lang w:val="en-US"/>
        </w:rPr>
        <w:t>1</w:t>
      </w:r>
    </w:p>
    <w:p w14:paraId="2C12603D" w14:textId="5802D934" w:rsidR="002C4151" w:rsidRDefault="002C4151">
      <w:pPr>
        <w:rPr>
          <w:b/>
          <w:bCs/>
          <w:lang w:val="en-US"/>
        </w:rPr>
      </w:pPr>
    </w:p>
    <w:p w14:paraId="00537FF4" w14:textId="514F9FD4" w:rsidR="002C4151" w:rsidRPr="002C4151" w:rsidRDefault="002C4151">
      <w:pPr>
        <w:rPr>
          <w:b/>
          <w:bCs/>
          <w:color w:val="4472C4" w:themeColor="accent1"/>
          <w:lang w:val="en-US"/>
        </w:rPr>
      </w:pPr>
      <w:r w:rsidRPr="002C4151">
        <w:rPr>
          <w:b/>
          <w:bCs/>
          <w:color w:val="4472C4" w:themeColor="accent1"/>
          <w:lang w:val="en-US"/>
        </w:rPr>
        <w:t>Contents:</w:t>
      </w:r>
    </w:p>
    <w:p w14:paraId="76B37BC7" w14:textId="6441586F" w:rsidR="002C4151" w:rsidRPr="002C4151" w:rsidRDefault="002C4151" w:rsidP="002C4151">
      <w:pPr>
        <w:pStyle w:val="ListParagraph"/>
        <w:numPr>
          <w:ilvl w:val="0"/>
          <w:numId w:val="1"/>
        </w:numPr>
        <w:rPr>
          <w:color w:val="4472C4" w:themeColor="accent1"/>
          <w:lang w:val="en-US"/>
        </w:rPr>
      </w:pPr>
      <w:r w:rsidRPr="002C4151">
        <w:rPr>
          <w:color w:val="4472C4" w:themeColor="accent1"/>
          <w:lang w:val="en-US"/>
        </w:rPr>
        <w:t>Role</w:t>
      </w:r>
    </w:p>
    <w:p w14:paraId="39EA9342" w14:textId="773DEC5A" w:rsidR="002C4151" w:rsidRPr="002C4151" w:rsidRDefault="002C4151" w:rsidP="002C4151">
      <w:pPr>
        <w:pStyle w:val="ListParagraph"/>
        <w:numPr>
          <w:ilvl w:val="0"/>
          <w:numId w:val="1"/>
        </w:numPr>
        <w:rPr>
          <w:color w:val="4472C4" w:themeColor="accent1"/>
          <w:lang w:val="en-US"/>
        </w:rPr>
      </w:pPr>
      <w:r w:rsidRPr="002C4151">
        <w:rPr>
          <w:color w:val="4472C4" w:themeColor="accent1"/>
          <w:lang w:val="en-US"/>
        </w:rPr>
        <w:t>Boundaries</w:t>
      </w:r>
    </w:p>
    <w:p w14:paraId="1DA1409E" w14:textId="08D76A7E" w:rsidR="002C4151" w:rsidRPr="002C4151" w:rsidRDefault="002C4151" w:rsidP="002C4151">
      <w:pPr>
        <w:pStyle w:val="ListParagraph"/>
        <w:numPr>
          <w:ilvl w:val="0"/>
          <w:numId w:val="1"/>
        </w:numPr>
        <w:rPr>
          <w:color w:val="4472C4" w:themeColor="accent1"/>
          <w:lang w:val="en-US"/>
        </w:rPr>
      </w:pPr>
      <w:r w:rsidRPr="002C4151">
        <w:rPr>
          <w:color w:val="4472C4" w:themeColor="accent1"/>
          <w:lang w:val="en-US"/>
        </w:rPr>
        <w:t>Contacts</w:t>
      </w:r>
    </w:p>
    <w:p w14:paraId="4B1D2BDB" w14:textId="100AC3F2" w:rsidR="002C4151" w:rsidRPr="002C4151" w:rsidRDefault="002C4151" w:rsidP="002C4151">
      <w:pPr>
        <w:pStyle w:val="ListParagraph"/>
        <w:numPr>
          <w:ilvl w:val="0"/>
          <w:numId w:val="1"/>
        </w:numPr>
        <w:rPr>
          <w:color w:val="4472C4" w:themeColor="accent1"/>
          <w:lang w:val="en-US"/>
        </w:rPr>
      </w:pPr>
      <w:r w:rsidRPr="002C4151">
        <w:rPr>
          <w:color w:val="4472C4" w:themeColor="accent1"/>
          <w:lang w:val="en-US"/>
        </w:rPr>
        <w:t>Techniques</w:t>
      </w:r>
    </w:p>
    <w:p w14:paraId="080BDD28" w14:textId="0FDCC77E" w:rsidR="002C4151" w:rsidRPr="002C4151" w:rsidRDefault="002C4151" w:rsidP="002C4151">
      <w:pPr>
        <w:pStyle w:val="ListParagraph"/>
        <w:numPr>
          <w:ilvl w:val="0"/>
          <w:numId w:val="1"/>
        </w:numPr>
        <w:rPr>
          <w:color w:val="4472C4" w:themeColor="accent1"/>
          <w:lang w:val="en-US"/>
        </w:rPr>
      </w:pPr>
      <w:r w:rsidRPr="002C4151">
        <w:rPr>
          <w:color w:val="4472C4" w:themeColor="accent1"/>
          <w:lang w:val="en-US"/>
        </w:rPr>
        <w:t>Prompts</w:t>
      </w:r>
    </w:p>
    <w:p w14:paraId="23DDD529" w14:textId="5AB726A6" w:rsidR="002C4151" w:rsidRDefault="00400EEC" w:rsidP="002C4151">
      <w:pPr>
        <w:pStyle w:val="ListParagraph"/>
        <w:numPr>
          <w:ilvl w:val="0"/>
          <w:numId w:val="1"/>
        </w:numPr>
        <w:rPr>
          <w:color w:val="4472C4" w:themeColor="accent1"/>
          <w:lang w:val="en-US"/>
        </w:rPr>
      </w:pPr>
      <w:r>
        <w:rPr>
          <w:color w:val="4472C4" w:themeColor="accent1"/>
          <w:lang w:val="en-US"/>
        </w:rPr>
        <w:t>Orientation information</w:t>
      </w:r>
    </w:p>
    <w:p w14:paraId="36BFF1DF" w14:textId="3FAD6D37" w:rsidR="002C4151" w:rsidRDefault="002C4151" w:rsidP="002C4151">
      <w:pPr>
        <w:rPr>
          <w:lang w:val="en-US"/>
        </w:rPr>
      </w:pPr>
    </w:p>
    <w:p w14:paraId="7B43A32E" w14:textId="141B32CC" w:rsidR="002C4151" w:rsidRPr="002C4151" w:rsidRDefault="002C4151" w:rsidP="002C4151">
      <w:pPr>
        <w:pStyle w:val="ListParagraph"/>
        <w:numPr>
          <w:ilvl w:val="0"/>
          <w:numId w:val="2"/>
        </w:numPr>
        <w:rPr>
          <w:b/>
          <w:bCs/>
          <w:color w:val="4472C4" w:themeColor="accent1"/>
          <w:sz w:val="28"/>
          <w:szCs w:val="28"/>
          <w:lang w:val="en-US"/>
        </w:rPr>
      </w:pPr>
      <w:r w:rsidRPr="002C4151">
        <w:rPr>
          <w:b/>
          <w:bCs/>
          <w:color w:val="4472C4" w:themeColor="accent1"/>
          <w:sz w:val="28"/>
          <w:szCs w:val="28"/>
          <w:lang w:val="en-US"/>
        </w:rPr>
        <w:t>Buddy Group Leader Role</w:t>
      </w:r>
    </w:p>
    <w:p w14:paraId="72786E9C" w14:textId="7BC3C333" w:rsidR="002C4151" w:rsidRDefault="002C4151" w:rsidP="002C4151">
      <w:pPr>
        <w:rPr>
          <w:lang w:val="en-US"/>
        </w:rPr>
      </w:pPr>
    </w:p>
    <w:p w14:paraId="20246361" w14:textId="45DDAB06" w:rsidR="002C4151" w:rsidRPr="002C4151" w:rsidRDefault="002C4151" w:rsidP="002C4151">
      <w:pPr>
        <w:rPr>
          <w:b/>
          <w:bCs/>
          <w:lang w:val="en-US"/>
        </w:rPr>
      </w:pPr>
      <w:r w:rsidRPr="002C4151">
        <w:rPr>
          <w:b/>
          <w:bCs/>
          <w:lang w:val="en-US"/>
        </w:rPr>
        <w:t xml:space="preserve">The purpose of the buddy </w:t>
      </w:r>
      <w:proofErr w:type="spellStart"/>
      <w:r w:rsidRPr="002C4151">
        <w:rPr>
          <w:b/>
          <w:bCs/>
          <w:lang w:val="en-US"/>
        </w:rPr>
        <w:t>programme</w:t>
      </w:r>
      <w:proofErr w:type="spellEnd"/>
      <w:r w:rsidRPr="002C4151">
        <w:rPr>
          <w:b/>
          <w:bCs/>
          <w:lang w:val="en-US"/>
        </w:rPr>
        <w:t xml:space="preserve"> is to:</w:t>
      </w:r>
    </w:p>
    <w:p w14:paraId="63F6DEF1" w14:textId="4578A3B0" w:rsidR="002C4151" w:rsidRDefault="002C4151" w:rsidP="002C4151">
      <w:pPr>
        <w:pStyle w:val="ListParagraph"/>
        <w:numPr>
          <w:ilvl w:val="0"/>
          <w:numId w:val="3"/>
        </w:numPr>
        <w:rPr>
          <w:lang w:val="en-US"/>
        </w:rPr>
      </w:pPr>
      <w:r>
        <w:rPr>
          <w:lang w:val="en-US"/>
        </w:rPr>
        <w:t>Improve student well-being</w:t>
      </w:r>
    </w:p>
    <w:p w14:paraId="402C70B4" w14:textId="2B0F2BF4" w:rsidR="002C4151" w:rsidRDefault="002C4151" w:rsidP="002C4151">
      <w:pPr>
        <w:pStyle w:val="ListParagraph"/>
        <w:numPr>
          <w:ilvl w:val="0"/>
          <w:numId w:val="3"/>
        </w:numPr>
        <w:rPr>
          <w:lang w:val="en-US"/>
        </w:rPr>
      </w:pPr>
      <w:r>
        <w:rPr>
          <w:lang w:val="en-US"/>
        </w:rPr>
        <w:t>Improve student academic performance</w:t>
      </w:r>
    </w:p>
    <w:p w14:paraId="00160297" w14:textId="036A3114" w:rsidR="002C4151" w:rsidRDefault="002C4151" w:rsidP="002C4151">
      <w:pPr>
        <w:pStyle w:val="ListParagraph"/>
        <w:numPr>
          <w:ilvl w:val="0"/>
          <w:numId w:val="3"/>
        </w:numPr>
        <w:rPr>
          <w:lang w:val="en-US"/>
        </w:rPr>
      </w:pPr>
      <w:r>
        <w:rPr>
          <w:lang w:val="en-US"/>
        </w:rPr>
        <w:t>Improve student understanding of academia</w:t>
      </w:r>
    </w:p>
    <w:p w14:paraId="1BE983B7" w14:textId="2BC47DD5" w:rsidR="002C4151" w:rsidRDefault="002C4151" w:rsidP="002C4151">
      <w:pPr>
        <w:pStyle w:val="ListParagraph"/>
        <w:numPr>
          <w:ilvl w:val="0"/>
          <w:numId w:val="3"/>
        </w:numPr>
        <w:rPr>
          <w:lang w:val="en-US"/>
        </w:rPr>
      </w:pPr>
      <w:r>
        <w:rPr>
          <w:lang w:val="en-US"/>
        </w:rPr>
        <w:t xml:space="preserve">Increase student engagement and retention in </w:t>
      </w:r>
      <w:proofErr w:type="gramStart"/>
      <w:r>
        <w:rPr>
          <w:lang w:val="en-US"/>
        </w:rPr>
        <w:t>Masters</w:t>
      </w:r>
      <w:proofErr w:type="gramEnd"/>
      <w:r>
        <w:rPr>
          <w:lang w:val="en-US"/>
        </w:rPr>
        <w:t xml:space="preserve"> and Doctoral </w:t>
      </w:r>
      <w:proofErr w:type="spellStart"/>
      <w:r>
        <w:rPr>
          <w:lang w:val="en-US"/>
        </w:rPr>
        <w:t>programmes</w:t>
      </w:r>
      <w:proofErr w:type="spellEnd"/>
    </w:p>
    <w:p w14:paraId="2C1C2FB8" w14:textId="20D80ECE" w:rsidR="002C4151" w:rsidRDefault="002C4151" w:rsidP="002C4151">
      <w:pPr>
        <w:rPr>
          <w:lang w:val="en-US"/>
        </w:rPr>
      </w:pPr>
    </w:p>
    <w:p w14:paraId="1BBCC277" w14:textId="1F3B9CC4" w:rsidR="002C4151" w:rsidRPr="002C4151" w:rsidRDefault="002C4151" w:rsidP="002C4151">
      <w:pPr>
        <w:rPr>
          <w:b/>
          <w:bCs/>
          <w:lang w:val="en-US"/>
        </w:rPr>
      </w:pPr>
      <w:r w:rsidRPr="002C4151">
        <w:rPr>
          <w:b/>
          <w:bCs/>
          <w:lang w:val="en-US"/>
        </w:rPr>
        <w:t>The role of the BGL is to:</w:t>
      </w:r>
    </w:p>
    <w:p w14:paraId="4CF9C546" w14:textId="40E47BD2" w:rsidR="002C4151" w:rsidRDefault="002C4151" w:rsidP="002C4151">
      <w:pPr>
        <w:pStyle w:val="ListParagraph"/>
        <w:numPr>
          <w:ilvl w:val="0"/>
          <w:numId w:val="3"/>
        </w:numPr>
        <w:rPr>
          <w:lang w:val="en-US"/>
        </w:rPr>
      </w:pPr>
      <w:r>
        <w:rPr>
          <w:lang w:val="en-US"/>
        </w:rPr>
        <w:t xml:space="preserve">Support pre-doctoral students (Masters, </w:t>
      </w:r>
      <w:proofErr w:type="spellStart"/>
      <w:r>
        <w:rPr>
          <w:lang w:val="en-US"/>
        </w:rPr>
        <w:t>Honours</w:t>
      </w:r>
      <w:proofErr w:type="spellEnd"/>
      <w:r>
        <w:rPr>
          <w:lang w:val="en-US"/>
        </w:rPr>
        <w:t xml:space="preserve">, </w:t>
      </w:r>
      <w:proofErr w:type="spellStart"/>
      <w:r>
        <w:rPr>
          <w:lang w:val="en-US"/>
        </w:rPr>
        <w:t>PgDip</w:t>
      </w:r>
      <w:proofErr w:type="spellEnd"/>
      <w:r>
        <w:rPr>
          <w:lang w:val="en-US"/>
        </w:rPr>
        <w:t>)</w:t>
      </w:r>
    </w:p>
    <w:p w14:paraId="186EF8BD" w14:textId="6024784C" w:rsidR="002C4151" w:rsidRDefault="002C4151" w:rsidP="002C4151">
      <w:pPr>
        <w:pStyle w:val="ListParagraph"/>
        <w:numPr>
          <w:ilvl w:val="0"/>
          <w:numId w:val="3"/>
        </w:numPr>
        <w:rPr>
          <w:lang w:val="en-US"/>
        </w:rPr>
      </w:pPr>
      <w:r>
        <w:rPr>
          <w:lang w:val="en-US"/>
        </w:rPr>
        <w:t>Share knowledge and advice on topics related to research, career, coursework</w:t>
      </w:r>
    </w:p>
    <w:p w14:paraId="7227EB1A" w14:textId="449A1820" w:rsidR="002C4151" w:rsidRDefault="002C4151" w:rsidP="002C4151">
      <w:pPr>
        <w:pStyle w:val="ListParagraph"/>
        <w:numPr>
          <w:ilvl w:val="0"/>
          <w:numId w:val="3"/>
        </w:numPr>
        <w:rPr>
          <w:lang w:val="en-US"/>
        </w:rPr>
      </w:pPr>
      <w:r>
        <w:rPr>
          <w:lang w:val="en-US"/>
        </w:rPr>
        <w:t>Encourage and assist pre-doctoral students if they have questions or concerns</w:t>
      </w:r>
    </w:p>
    <w:p w14:paraId="29B0B788" w14:textId="52260965" w:rsidR="002C4151" w:rsidRDefault="002C4151" w:rsidP="002C4151">
      <w:pPr>
        <w:rPr>
          <w:lang w:val="en-US"/>
        </w:rPr>
      </w:pPr>
    </w:p>
    <w:p w14:paraId="16328406" w14:textId="15168AF8" w:rsidR="002C4151" w:rsidRPr="002C4151" w:rsidRDefault="002C4151" w:rsidP="002C4151">
      <w:pPr>
        <w:rPr>
          <w:b/>
          <w:bCs/>
          <w:lang w:val="en-US"/>
        </w:rPr>
      </w:pPr>
      <w:r w:rsidRPr="002C4151">
        <w:rPr>
          <w:b/>
          <w:bCs/>
          <w:lang w:val="en-US"/>
        </w:rPr>
        <w:t>The requirements of the BGL:</w:t>
      </w:r>
    </w:p>
    <w:p w14:paraId="4D77B76B" w14:textId="1CDE0AF6" w:rsidR="002C4151" w:rsidRDefault="002C4151" w:rsidP="002C4151">
      <w:pPr>
        <w:pStyle w:val="ListParagraph"/>
        <w:numPr>
          <w:ilvl w:val="0"/>
          <w:numId w:val="3"/>
        </w:numPr>
        <w:rPr>
          <w:lang w:val="en-US"/>
        </w:rPr>
      </w:pPr>
      <w:r>
        <w:rPr>
          <w:lang w:val="en-US"/>
        </w:rPr>
        <w:t>Must be in at least their 2</w:t>
      </w:r>
      <w:r w:rsidRPr="002C4151">
        <w:rPr>
          <w:vertAlign w:val="superscript"/>
          <w:lang w:val="en-US"/>
        </w:rPr>
        <w:t>nd</w:t>
      </w:r>
      <w:r>
        <w:rPr>
          <w:lang w:val="en-US"/>
        </w:rPr>
        <w:t xml:space="preserve"> year of a PhD </w:t>
      </w:r>
      <w:proofErr w:type="spellStart"/>
      <w:r>
        <w:rPr>
          <w:lang w:val="en-US"/>
        </w:rPr>
        <w:t>programme</w:t>
      </w:r>
      <w:proofErr w:type="spellEnd"/>
    </w:p>
    <w:p w14:paraId="0D57420F" w14:textId="3343DABE" w:rsidR="002C4151" w:rsidRDefault="002C4151" w:rsidP="002C4151">
      <w:pPr>
        <w:pStyle w:val="ListParagraph"/>
        <w:numPr>
          <w:ilvl w:val="0"/>
          <w:numId w:val="3"/>
        </w:numPr>
        <w:rPr>
          <w:lang w:val="en-US"/>
        </w:rPr>
      </w:pPr>
      <w:r>
        <w:rPr>
          <w:lang w:val="en-US"/>
        </w:rPr>
        <w:t xml:space="preserve">Attend mental health first aid course, BGL training, and buddy </w:t>
      </w:r>
      <w:proofErr w:type="spellStart"/>
      <w:r>
        <w:rPr>
          <w:lang w:val="en-US"/>
        </w:rPr>
        <w:t>programme</w:t>
      </w:r>
      <w:proofErr w:type="spellEnd"/>
      <w:r>
        <w:rPr>
          <w:lang w:val="en-US"/>
        </w:rPr>
        <w:t xml:space="preserve"> orientation</w:t>
      </w:r>
    </w:p>
    <w:p w14:paraId="43D5944C" w14:textId="7121C949" w:rsidR="002C4151" w:rsidRDefault="002C4151" w:rsidP="002C4151">
      <w:pPr>
        <w:pStyle w:val="ListParagraph"/>
        <w:numPr>
          <w:ilvl w:val="0"/>
          <w:numId w:val="3"/>
        </w:numPr>
        <w:rPr>
          <w:lang w:val="en-US"/>
        </w:rPr>
      </w:pPr>
      <w:r>
        <w:rPr>
          <w:lang w:val="en-US"/>
        </w:rPr>
        <w:t>Meet with buddy group fortnightly at designated meeting time</w:t>
      </w:r>
    </w:p>
    <w:p w14:paraId="3833F280" w14:textId="4090AF19" w:rsidR="002C4151" w:rsidRDefault="002C4151" w:rsidP="002C4151">
      <w:pPr>
        <w:pStyle w:val="ListParagraph"/>
        <w:numPr>
          <w:ilvl w:val="0"/>
          <w:numId w:val="3"/>
        </w:numPr>
        <w:rPr>
          <w:lang w:val="en-US"/>
        </w:rPr>
      </w:pPr>
      <w:r>
        <w:rPr>
          <w:lang w:val="en-US"/>
        </w:rPr>
        <w:t>Attend seminars with buddies</w:t>
      </w:r>
    </w:p>
    <w:p w14:paraId="15F74D9A" w14:textId="1D7B96CF" w:rsidR="002C4151" w:rsidRPr="002C4151" w:rsidRDefault="0039697D" w:rsidP="002C4151">
      <w:pPr>
        <w:rPr>
          <w:lang w:val="en-US"/>
        </w:rPr>
      </w:pPr>
      <w:r>
        <w:rPr>
          <w:noProof/>
          <w:lang w:val="en-US"/>
        </w:rPr>
        <mc:AlternateContent>
          <mc:Choice Requires="wps">
            <w:drawing>
              <wp:anchor distT="0" distB="0" distL="114300" distR="114300" simplePos="0" relativeHeight="251659264" behindDoc="1" locked="0" layoutInCell="1" allowOverlap="1" wp14:anchorId="534CE75C" wp14:editId="6139C724">
                <wp:simplePos x="0" y="0"/>
                <wp:positionH relativeFrom="column">
                  <wp:posOffset>-159090</wp:posOffset>
                </wp:positionH>
                <wp:positionV relativeFrom="paragraph">
                  <wp:posOffset>130175</wp:posOffset>
                </wp:positionV>
                <wp:extent cx="6198235" cy="2721935"/>
                <wp:effectExtent l="12700" t="12700" r="12065" b="8890"/>
                <wp:wrapNone/>
                <wp:docPr id="1" name="Rectangle 1"/>
                <wp:cNvGraphicFramePr/>
                <a:graphic xmlns:a="http://schemas.openxmlformats.org/drawingml/2006/main">
                  <a:graphicData uri="http://schemas.microsoft.com/office/word/2010/wordprocessingShape">
                    <wps:wsp>
                      <wps:cNvSpPr/>
                      <wps:spPr>
                        <a:xfrm>
                          <a:off x="0" y="0"/>
                          <a:ext cx="6198235" cy="2721935"/>
                        </a:xfrm>
                        <a:prstGeom prst="rect">
                          <a:avLst/>
                        </a:prstGeom>
                        <a:solidFill>
                          <a:schemeClr val="accent5">
                            <a:lumMod val="40000"/>
                            <a:lumOff val="60000"/>
                          </a:schemeClr>
                        </a:solidFill>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E4E2C" id="Rectangle 1" o:spid="_x0000_s1026" style="position:absolute;margin-left:-12.55pt;margin-top:10.25pt;width:488.05pt;height:214.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" fillcolor="#bdd6ee [1304]" strokecolor="white [3201]" strokeweight="1.5pt"/>
            </w:pict>
          </mc:Fallback>
        </mc:AlternateContent>
      </w:r>
    </w:p>
    <w:p w14:paraId="7D7FC082" w14:textId="5F9BD91E" w:rsidR="002C4151" w:rsidRPr="00E56BF9" w:rsidRDefault="002C4151" w:rsidP="00E56BF9">
      <w:pPr>
        <w:rPr>
          <w:b/>
          <w:bCs/>
          <w:sz w:val="28"/>
          <w:szCs w:val="28"/>
          <w:u w:val="single"/>
          <w:lang w:val="en-US"/>
        </w:rPr>
      </w:pPr>
      <w:r w:rsidRPr="00E56BF9">
        <w:rPr>
          <w:b/>
          <w:bCs/>
          <w:sz w:val="28"/>
          <w:szCs w:val="28"/>
          <w:u w:val="single"/>
          <w:lang w:val="en-US"/>
        </w:rPr>
        <w:t>Important Dates</w:t>
      </w:r>
    </w:p>
    <w:p w14:paraId="78E539A6" w14:textId="59493773" w:rsidR="002C4151" w:rsidRDefault="00EA5AD7" w:rsidP="002C4151">
      <w:pPr>
        <w:rPr>
          <w:lang w:val="en-US"/>
        </w:rPr>
      </w:pPr>
      <w:r>
        <w:rPr>
          <w:b/>
          <w:bCs/>
          <w:lang w:val="en-US"/>
        </w:rPr>
        <w:t>Mon 12 July 2021</w:t>
      </w:r>
      <w:r w:rsidR="00980CA6">
        <w:rPr>
          <w:b/>
          <w:bCs/>
          <w:lang w:val="en-US"/>
        </w:rPr>
        <w:t xml:space="preserve"> 8.30am</w:t>
      </w:r>
      <w:r w:rsidR="00CC0362">
        <w:rPr>
          <w:b/>
          <w:bCs/>
          <w:lang w:val="en-US"/>
        </w:rPr>
        <w:t>-4.30pm</w:t>
      </w:r>
      <w:r w:rsidR="002C4151">
        <w:rPr>
          <w:lang w:val="en-US"/>
        </w:rPr>
        <w:tab/>
        <w:t>Mental Health First Aid Course</w:t>
      </w:r>
    </w:p>
    <w:p w14:paraId="1486B6B7" w14:textId="36974ACF" w:rsidR="002C4151" w:rsidRDefault="00EA5AD7" w:rsidP="002C4151">
      <w:pPr>
        <w:rPr>
          <w:lang w:val="en-US"/>
        </w:rPr>
      </w:pPr>
      <w:r>
        <w:rPr>
          <w:b/>
          <w:bCs/>
          <w:lang w:val="en-US"/>
        </w:rPr>
        <w:t>Wed 14 July 2021 1pm-3pm</w:t>
      </w:r>
      <w:r w:rsidR="002C4151">
        <w:rPr>
          <w:lang w:val="en-US"/>
        </w:rPr>
        <w:tab/>
      </w:r>
      <w:r w:rsidR="002C4151">
        <w:rPr>
          <w:lang w:val="en-US"/>
        </w:rPr>
        <w:tab/>
        <w:t>BGL Training</w:t>
      </w:r>
    </w:p>
    <w:p w14:paraId="6555BD11" w14:textId="26F67DEA" w:rsidR="002C4151" w:rsidRDefault="00EA5AD7" w:rsidP="002C4151">
      <w:pPr>
        <w:rPr>
          <w:lang w:val="en-US"/>
        </w:rPr>
      </w:pPr>
      <w:r>
        <w:rPr>
          <w:b/>
          <w:bCs/>
          <w:lang w:val="en-US"/>
        </w:rPr>
        <w:t>Thu 15 July 2021 12pm-1pm</w:t>
      </w:r>
      <w:r w:rsidR="002C4151" w:rsidRPr="002C4151">
        <w:rPr>
          <w:b/>
          <w:bCs/>
          <w:lang w:val="en-US"/>
        </w:rPr>
        <w:tab/>
      </w:r>
      <w:r w:rsidR="002C4151">
        <w:rPr>
          <w:lang w:val="en-US"/>
        </w:rPr>
        <w:tab/>
        <w:t xml:space="preserve">Buddy </w:t>
      </w:r>
      <w:proofErr w:type="spellStart"/>
      <w:r w:rsidR="002C4151">
        <w:rPr>
          <w:lang w:val="en-US"/>
        </w:rPr>
        <w:t>programme</w:t>
      </w:r>
      <w:proofErr w:type="spellEnd"/>
      <w:r w:rsidR="002C4151">
        <w:rPr>
          <w:lang w:val="en-US"/>
        </w:rPr>
        <w:t xml:space="preserve"> orientation</w:t>
      </w:r>
    </w:p>
    <w:p w14:paraId="7EBDD6D2" w14:textId="77777777" w:rsidR="00B958EC" w:rsidRDefault="00B958EC" w:rsidP="002C4151">
      <w:pPr>
        <w:rPr>
          <w:lang w:val="en-US"/>
        </w:rPr>
      </w:pPr>
    </w:p>
    <w:p w14:paraId="4E4037F6" w14:textId="2E4B7F52" w:rsidR="00D86E1D" w:rsidRDefault="00D86E1D" w:rsidP="002C4151">
      <w:pPr>
        <w:rPr>
          <w:lang w:val="en-US"/>
        </w:rPr>
      </w:pPr>
      <w:r>
        <w:rPr>
          <w:lang w:val="en-US"/>
        </w:rPr>
        <w:t>Mon 26 Jul – Fri 30 Jul 2021</w:t>
      </w:r>
      <w:r w:rsidR="00E93BC3">
        <w:rPr>
          <w:lang w:val="en-US"/>
        </w:rPr>
        <w:tab/>
      </w:r>
      <w:r w:rsidR="00E93BC3">
        <w:rPr>
          <w:lang w:val="en-US"/>
        </w:rPr>
        <w:tab/>
        <w:t>Catch-Up #1</w:t>
      </w:r>
    </w:p>
    <w:p w14:paraId="1B12FCE5" w14:textId="77ECD246" w:rsidR="00D86E1D" w:rsidRDefault="00D86E1D" w:rsidP="002C4151">
      <w:pPr>
        <w:rPr>
          <w:lang w:val="en-US"/>
        </w:rPr>
      </w:pPr>
      <w:r>
        <w:rPr>
          <w:lang w:val="en-US"/>
        </w:rPr>
        <w:t>Mon 9 Aug – Fri 13 Aug 2021</w:t>
      </w:r>
      <w:r w:rsidR="00E93BC3">
        <w:rPr>
          <w:lang w:val="en-US"/>
        </w:rPr>
        <w:tab/>
      </w:r>
      <w:r w:rsidR="00E93BC3">
        <w:rPr>
          <w:lang w:val="en-US"/>
        </w:rPr>
        <w:tab/>
      </w:r>
      <w:r w:rsidR="00E93BC3">
        <w:rPr>
          <w:lang w:val="en-US"/>
        </w:rPr>
        <w:t>Catch-Up #</w:t>
      </w:r>
      <w:r w:rsidR="00E93BC3">
        <w:rPr>
          <w:lang w:val="en-US"/>
        </w:rPr>
        <w:t>2</w:t>
      </w:r>
    </w:p>
    <w:p w14:paraId="3D39BB4B" w14:textId="6BDC27B9" w:rsidR="00D86E1D" w:rsidRDefault="00D86E1D" w:rsidP="002C4151">
      <w:pPr>
        <w:rPr>
          <w:lang w:val="en-US"/>
        </w:rPr>
      </w:pPr>
      <w:r>
        <w:rPr>
          <w:lang w:val="en-US"/>
        </w:rPr>
        <w:t xml:space="preserve">Mon </w:t>
      </w:r>
      <w:r w:rsidR="00E93BC3">
        <w:rPr>
          <w:lang w:val="en-US"/>
        </w:rPr>
        <w:t>23 Aug – Fri 27 Aug 2021</w:t>
      </w:r>
      <w:r w:rsidR="00E93BC3">
        <w:rPr>
          <w:lang w:val="en-US"/>
        </w:rPr>
        <w:tab/>
      </w:r>
      <w:r w:rsidR="00E93BC3">
        <w:rPr>
          <w:lang w:val="en-US"/>
        </w:rPr>
        <w:t>Catch-Up #</w:t>
      </w:r>
      <w:r w:rsidR="00E93BC3">
        <w:rPr>
          <w:lang w:val="en-US"/>
        </w:rPr>
        <w:t>3</w:t>
      </w:r>
    </w:p>
    <w:p w14:paraId="4EBFDCB3" w14:textId="155B5518" w:rsidR="00E93BC3" w:rsidRDefault="00E93BC3" w:rsidP="002C4151">
      <w:pPr>
        <w:rPr>
          <w:lang w:val="en-US"/>
        </w:rPr>
      </w:pPr>
      <w:r>
        <w:rPr>
          <w:lang w:val="en-US"/>
        </w:rPr>
        <w:t>Mon 20 Sep – Fri 24 Sep 2021</w:t>
      </w:r>
      <w:r>
        <w:rPr>
          <w:lang w:val="en-US"/>
        </w:rPr>
        <w:tab/>
      </w:r>
      <w:r>
        <w:rPr>
          <w:lang w:val="en-US"/>
        </w:rPr>
        <w:t>Catch-Up #</w:t>
      </w:r>
      <w:r>
        <w:rPr>
          <w:lang w:val="en-US"/>
        </w:rPr>
        <w:t>4</w:t>
      </w:r>
    </w:p>
    <w:p w14:paraId="7E57B23E" w14:textId="52A815DB" w:rsidR="0039697D" w:rsidRDefault="00E93BC3" w:rsidP="002C4151">
      <w:pPr>
        <w:rPr>
          <w:lang w:val="en-US"/>
        </w:rPr>
      </w:pPr>
      <w:r>
        <w:rPr>
          <w:lang w:val="en-US"/>
        </w:rPr>
        <w:t>Mon 4 Oct – Fri 8 Oct 2021</w:t>
      </w:r>
      <w:r>
        <w:rPr>
          <w:lang w:val="en-US"/>
        </w:rPr>
        <w:tab/>
      </w:r>
      <w:r>
        <w:rPr>
          <w:lang w:val="en-US"/>
        </w:rPr>
        <w:tab/>
      </w:r>
      <w:r>
        <w:rPr>
          <w:lang w:val="en-US"/>
        </w:rPr>
        <w:t>Catch-Up #</w:t>
      </w:r>
      <w:r>
        <w:rPr>
          <w:lang w:val="en-US"/>
        </w:rPr>
        <w:t>5</w:t>
      </w:r>
    </w:p>
    <w:p w14:paraId="76CB3D06" w14:textId="77777777" w:rsidR="00D86E1D" w:rsidRDefault="00D86E1D" w:rsidP="002C4151">
      <w:pPr>
        <w:rPr>
          <w:lang w:val="en-US"/>
        </w:rPr>
      </w:pPr>
    </w:p>
    <w:p w14:paraId="20D8A3DA" w14:textId="2982B2F8" w:rsidR="002C4151" w:rsidRDefault="002C4151" w:rsidP="002C4151">
      <w:pPr>
        <w:rPr>
          <w:lang w:val="en-US"/>
        </w:rPr>
      </w:pPr>
    </w:p>
    <w:p w14:paraId="645B198E" w14:textId="76239960" w:rsidR="00F9048B" w:rsidRDefault="00F9048B">
      <w:pPr>
        <w:rPr>
          <w:lang w:val="en-US"/>
        </w:rPr>
      </w:pPr>
      <w:r>
        <w:rPr>
          <w:lang w:val="en-US"/>
        </w:rPr>
        <w:br w:type="page"/>
      </w:r>
    </w:p>
    <w:p w14:paraId="3E23D698" w14:textId="62FB63C3" w:rsidR="002C4151" w:rsidRPr="007246ED" w:rsidRDefault="002C4151" w:rsidP="002C4151">
      <w:pPr>
        <w:pStyle w:val="ListParagraph"/>
        <w:numPr>
          <w:ilvl w:val="0"/>
          <w:numId w:val="2"/>
        </w:numPr>
        <w:rPr>
          <w:b/>
          <w:bCs/>
          <w:color w:val="4472C4" w:themeColor="accent1"/>
          <w:sz w:val="28"/>
          <w:szCs w:val="28"/>
          <w:lang w:val="en-US"/>
        </w:rPr>
      </w:pPr>
      <w:r w:rsidRPr="007246ED">
        <w:rPr>
          <w:b/>
          <w:bCs/>
          <w:color w:val="4472C4" w:themeColor="accent1"/>
          <w:sz w:val="28"/>
          <w:szCs w:val="28"/>
          <w:lang w:val="en-US"/>
        </w:rPr>
        <w:lastRenderedPageBreak/>
        <w:t xml:space="preserve"> Boundaries</w:t>
      </w:r>
    </w:p>
    <w:p w14:paraId="3B88C2EF" w14:textId="106300E9" w:rsidR="002C4151" w:rsidRDefault="002C4151" w:rsidP="002C4151">
      <w:pPr>
        <w:rPr>
          <w:lang w:val="en-US"/>
        </w:rPr>
      </w:pPr>
    </w:p>
    <w:p w14:paraId="63CCA27E" w14:textId="5A8143DC" w:rsidR="002C4151" w:rsidRDefault="002C4151" w:rsidP="002C4151">
      <w:pPr>
        <w:rPr>
          <w:lang w:val="en-US"/>
        </w:rPr>
      </w:pPr>
      <w:r>
        <w:rPr>
          <w:lang w:val="en-US"/>
        </w:rPr>
        <w:t>TAKE CARE OF YOURSELF FIRST.</w:t>
      </w:r>
    </w:p>
    <w:p w14:paraId="0A75809A" w14:textId="7359E3B3" w:rsidR="007246ED" w:rsidRDefault="002C4151" w:rsidP="002C4151">
      <w:pPr>
        <w:rPr>
          <w:lang w:val="en-US"/>
        </w:rPr>
      </w:pPr>
      <w:r>
        <w:rPr>
          <w:lang w:val="en-US"/>
        </w:rPr>
        <w:t>BGLs provide a support network and knowledge sharing community.</w:t>
      </w:r>
    </w:p>
    <w:p w14:paraId="5CE5B012" w14:textId="2C2B5010" w:rsidR="007246ED" w:rsidRDefault="007246ED" w:rsidP="007246ED">
      <w:pPr>
        <w:rPr>
          <w:lang w:val="en-US"/>
        </w:rPr>
      </w:pPr>
      <w:proofErr w:type="spellStart"/>
      <w:r>
        <w:rPr>
          <w:lang w:val="en-US"/>
        </w:rPr>
        <w:t>Recognise</w:t>
      </w:r>
      <w:proofErr w:type="spellEnd"/>
      <w:r>
        <w:rPr>
          <w:lang w:val="en-US"/>
        </w:rPr>
        <w:t xml:space="preserve"> that you are student too and don’t have all the answers. When in doubt, ask </w:t>
      </w:r>
      <w:r w:rsidR="00E93BC3">
        <w:rPr>
          <w:lang w:val="en-US"/>
        </w:rPr>
        <w:t xml:space="preserve">the buddy </w:t>
      </w:r>
      <w:proofErr w:type="spellStart"/>
      <w:r w:rsidR="00E93BC3">
        <w:rPr>
          <w:lang w:val="en-US"/>
        </w:rPr>
        <w:t>programme</w:t>
      </w:r>
      <w:proofErr w:type="spellEnd"/>
      <w:r w:rsidR="00E93BC3">
        <w:rPr>
          <w:lang w:val="en-US"/>
        </w:rPr>
        <w:t xml:space="preserve"> coordinators</w:t>
      </w:r>
      <w:r>
        <w:rPr>
          <w:lang w:val="en-US"/>
        </w:rPr>
        <w:t>.</w:t>
      </w:r>
    </w:p>
    <w:p w14:paraId="44CEFB3C" w14:textId="5388F94C" w:rsidR="007246ED" w:rsidRDefault="007246ED" w:rsidP="007246ED">
      <w:pPr>
        <w:rPr>
          <w:lang w:val="en-US"/>
        </w:rPr>
      </w:pPr>
    </w:p>
    <w:p w14:paraId="653BB126" w14:textId="77777777" w:rsidR="007246ED" w:rsidRDefault="007246ED" w:rsidP="007246ED">
      <w:pPr>
        <w:rPr>
          <w:lang w:val="en-US"/>
        </w:rPr>
      </w:pPr>
      <w:r>
        <w:rPr>
          <w:lang w:val="en-US"/>
        </w:rPr>
        <w:t xml:space="preserve">Communication with buddies should occur via your university email through the duration of the buddy </w:t>
      </w:r>
      <w:proofErr w:type="spellStart"/>
      <w:r>
        <w:rPr>
          <w:lang w:val="en-US"/>
        </w:rPr>
        <w:t>programme</w:t>
      </w:r>
      <w:proofErr w:type="spellEnd"/>
      <w:r>
        <w:rPr>
          <w:lang w:val="en-US"/>
        </w:rPr>
        <w:t xml:space="preserve"> in Semester 2.</w:t>
      </w:r>
    </w:p>
    <w:p w14:paraId="4F793351" w14:textId="77777777" w:rsidR="007246ED" w:rsidRDefault="007246ED" w:rsidP="007246ED">
      <w:pPr>
        <w:rPr>
          <w:lang w:val="en-US"/>
        </w:rPr>
      </w:pPr>
    </w:p>
    <w:p w14:paraId="48D0C3E8" w14:textId="5C1D9509" w:rsidR="007246ED" w:rsidRPr="007246ED" w:rsidRDefault="007246ED" w:rsidP="007246ED">
      <w:pPr>
        <w:rPr>
          <w:lang w:val="en-US"/>
        </w:rPr>
      </w:pPr>
      <w:r>
        <w:rPr>
          <w:lang w:val="en-US"/>
        </w:rPr>
        <w:t xml:space="preserve">Following that, you may choose to engage via other channels. </w:t>
      </w:r>
    </w:p>
    <w:p w14:paraId="2A8A69D5" w14:textId="552532BC" w:rsidR="002C4151" w:rsidRDefault="002C4151" w:rsidP="002C4151">
      <w:pPr>
        <w:rPr>
          <w:lang w:val="en-US"/>
        </w:rPr>
      </w:pPr>
    </w:p>
    <w:p w14:paraId="0F183F6D" w14:textId="6EA82D2A" w:rsidR="007246ED" w:rsidRPr="003829A9" w:rsidRDefault="007246ED" w:rsidP="007246ED">
      <w:pPr>
        <w:pStyle w:val="ListParagraph"/>
        <w:numPr>
          <w:ilvl w:val="0"/>
          <w:numId w:val="2"/>
        </w:numPr>
        <w:rPr>
          <w:b/>
          <w:bCs/>
          <w:color w:val="4472C4" w:themeColor="accent1"/>
          <w:sz w:val="28"/>
          <w:szCs w:val="28"/>
          <w:lang w:val="en-US"/>
        </w:rPr>
      </w:pPr>
      <w:r w:rsidRPr="003829A9">
        <w:rPr>
          <w:b/>
          <w:bCs/>
          <w:color w:val="4472C4" w:themeColor="accent1"/>
          <w:sz w:val="28"/>
          <w:szCs w:val="28"/>
          <w:lang w:val="en-US"/>
        </w:rPr>
        <w:t>Contacts</w:t>
      </w:r>
    </w:p>
    <w:p w14:paraId="44D99327" w14:textId="24489417" w:rsidR="007246ED" w:rsidRDefault="007246ED" w:rsidP="007246ED">
      <w:pPr>
        <w:rPr>
          <w:lang w:val="en-US"/>
        </w:rPr>
      </w:pPr>
    </w:p>
    <w:p w14:paraId="0F660BDA" w14:textId="3BDD91D0" w:rsidR="007246ED" w:rsidRPr="003829A9" w:rsidRDefault="007246ED" w:rsidP="007246ED">
      <w:pPr>
        <w:rPr>
          <w:b/>
          <w:bCs/>
          <w:lang w:val="en-US"/>
        </w:rPr>
      </w:pPr>
      <w:r w:rsidRPr="003829A9">
        <w:rPr>
          <w:b/>
          <w:bCs/>
          <w:lang w:val="en-US"/>
        </w:rPr>
        <w:t>Mental health distress</w:t>
      </w:r>
    </w:p>
    <w:p w14:paraId="3E2FA750" w14:textId="1E59BEBA" w:rsidR="007246ED" w:rsidRDefault="007246ED" w:rsidP="007246ED">
      <w:pPr>
        <w:rPr>
          <w:lang w:val="en-US"/>
        </w:rPr>
      </w:pPr>
      <w:r>
        <w:rPr>
          <w:lang w:val="en-US"/>
        </w:rPr>
        <w:t>ADHB Mental Health Crisis Line</w:t>
      </w:r>
      <w:r>
        <w:rPr>
          <w:lang w:val="en-US"/>
        </w:rPr>
        <w:tab/>
      </w:r>
      <w:r>
        <w:rPr>
          <w:lang w:val="en-US"/>
        </w:rPr>
        <w:tab/>
      </w:r>
      <w:r>
        <w:rPr>
          <w:lang w:val="en-US"/>
        </w:rPr>
        <w:tab/>
      </w:r>
      <w:r>
        <w:rPr>
          <w:lang w:val="en-US"/>
        </w:rPr>
        <w:tab/>
      </w:r>
      <w:r w:rsidR="00CC0674">
        <w:rPr>
          <w:lang w:val="en-US"/>
        </w:rPr>
        <w:t>[Publicly Funded Call Line]</w:t>
      </w:r>
    </w:p>
    <w:p w14:paraId="7139AE27" w14:textId="7E97D62B" w:rsidR="007246ED" w:rsidRDefault="007246ED" w:rsidP="007246ED">
      <w:pPr>
        <w:rPr>
          <w:lang w:val="en-US"/>
        </w:rPr>
      </w:pPr>
      <w:r>
        <w:rPr>
          <w:lang w:val="en-US"/>
        </w:rPr>
        <w:t>National helpline ‘Need to Talk’ free call/text</w:t>
      </w:r>
      <w:r>
        <w:rPr>
          <w:lang w:val="en-US"/>
        </w:rPr>
        <w:tab/>
      </w:r>
      <w:r>
        <w:rPr>
          <w:lang w:val="en-US"/>
        </w:rPr>
        <w:tab/>
      </w:r>
      <w:r w:rsidR="00CC0674">
        <w:rPr>
          <w:lang w:val="en-US"/>
        </w:rPr>
        <w:t>[Publicly Funded Call Line</w:t>
      </w:r>
    </w:p>
    <w:p w14:paraId="2DFE0702" w14:textId="1287FAAD" w:rsidR="007246ED" w:rsidRDefault="007246ED" w:rsidP="007246ED">
      <w:pPr>
        <w:rPr>
          <w:lang w:val="en-US"/>
        </w:rPr>
      </w:pPr>
      <w:r>
        <w:rPr>
          <w:lang w:val="en-US"/>
        </w:rPr>
        <w:t>University Health and Counselling</w:t>
      </w:r>
      <w:r>
        <w:rPr>
          <w:lang w:val="en-US"/>
        </w:rPr>
        <w:tab/>
      </w:r>
      <w:r>
        <w:rPr>
          <w:lang w:val="en-US"/>
        </w:rPr>
        <w:tab/>
      </w:r>
      <w:r>
        <w:rPr>
          <w:lang w:val="en-US"/>
        </w:rPr>
        <w:tab/>
      </w:r>
      <w:r>
        <w:rPr>
          <w:lang w:val="en-US"/>
        </w:rPr>
        <w:tab/>
      </w:r>
      <w:r w:rsidR="00CC0674">
        <w:rPr>
          <w:lang w:val="en-US"/>
        </w:rPr>
        <w:t>[</w:t>
      </w:r>
      <w:r w:rsidR="00CC0674" w:rsidRPr="00CC0674">
        <w:rPr>
          <w:sz w:val="18"/>
          <w:szCs w:val="18"/>
          <w:lang w:val="en-US"/>
        </w:rPr>
        <w:t>Institutional Health/Counselling Service</w:t>
      </w:r>
      <w:r w:rsidR="00CC0674">
        <w:rPr>
          <w:lang w:val="en-US"/>
        </w:rPr>
        <w:t>]</w:t>
      </w:r>
    </w:p>
    <w:p w14:paraId="229F520A" w14:textId="510A33A8" w:rsidR="00F534ED" w:rsidRDefault="00F534ED" w:rsidP="007246ED">
      <w:pPr>
        <w:rPr>
          <w:lang w:val="en-US"/>
        </w:rPr>
      </w:pPr>
      <w:r>
        <w:rPr>
          <w:lang w:val="en-US"/>
        </w:rPr>
        <w:t>Student Support</w:t>
      </w:r>
      <w:r>
        <w:rPr>
          <w:lang w:val="en-US"/>
        </w:rPr>
        <w:tab/>
      </w:r>
      <w:r>
        <w:rPr>
          <w:lang w:val="en-US"/>
        </w:rPr>
        <w:tab/>
      </w:r>
      <w:r>
        <w:rPr>
          <w:lang w:val="en-US"/>
        </w:rPr>
        <w:tab/>
      </w:r>
      <w:r>
        <w:rPr>
          <w:lang w:val="en-US"/>
        </w:rPr>
        <w:tab/>
      </w:r>
      <w:r>
        <w:rPr>
          <w:lang w:val="en-US"/>
        </w:rPr>
        <w:tab/>
      </w:r>
      <w:r>
        <w:rPr>
          <w:lang w:val="en-US"/>
        </w:rPr>
        <w:tab/>
      </w:r>
      <w:r w:rsidR="00E93BC3">
        <w:rPr>
          <w:lang w:val="en-US"/>
        </w:rPr>
        <w:t>[</w:t>
      </w:r>
      <w:r w:rsidR="00E93BC3" w:rsidRPr="00CC0674">
        <w:rPr>
          <w:sz w:val="20"/>
          <w:szCs w:val="20"/>
          <w:lang w:val="en-US"/>
        </w:rPr>
        <w:t xml:space="preserve">Institutional </w:t>
      </w:r>
      <w:r w:rsidR="00CC0674" w:rsidRPr="00CC0674">
        <w:rPr>
          <w:sz w:val="20"/>
          <w:szCs w:val="20"/>
          <w:lang w:val="en-US"/>
        </w:rPr>
        <w:t xml:space="preserve">Student </w:t>
      </w:r>
      <w:r w:rsidR="00E93BC3" w:rsidRPr="00CC0674">
        <w:rPr>
          <w:sz w:val="20"/>
          <w:szCs w:val="20"/>
          <w:lang w:val="en-US"/>
        </w:rPr>
        <w:t>Support</w:t>
      </w:r>
      <w:r w:rsidR="00CC0674" w:rsidRPr="00CC0674">
        <w:rPr>
          <w:sz w:val="20"/>
          <w:szCs w:val="20"/>
          <w:lang w:val="en-US"/>
        </w:rPr>
        <w:t xml:space="preserve"> Email</w:t>
      </w:r>
      <w:r w:rsidR="00CC0674">
        <w:rPr>
          <w:lang w:val="en-US"/>
        </w:rPr>
        <w:t>]</w:t>
      </w:r>
    </w:p>
    <w:p w14:paraId="72AF5B5D" w14:textId="4C50FACB" w:rsidR="007246ED" w:rsidRPr="003829A9" w:rsidRDefault="007246ED" w:rsidP="007246ED">
      <w:pPr>
        <w:rPr>
          <w:b/>
          <w:bCs/>
          <w:lang w:val="en-US"/>
        </w:rPr>
      </w:pPr>
    </w:p>
    <w:p w14:paraId="59B208E6" w14:textId="5DB287F0" w:rsidR="007246ED" w:rsidRPr="003829A9" w:rsidRDefault="007246ED" w:rsidP="007246ED">
      <w:pPr>
        <w:rPr>
          <w:b/>
          <w:bCs/>
          <w:lang w:val="en-US"/>
        </w:rPr>
      </w:pPr>
      <w:r w:rsidRPr="003829A9">
        <w:rPr>
          <w:b/>
          <w:bCs/>
          <w:lang w:val="en-US"/>
        </w:rPr>
        <w:t>Coursework issues</w:t>
      </w:r>
    </w:p>
    <w:p w14:paraId="505AEC81" w14:textId="02B5DA8A" w:rsidR="00F534ED" w:rsidRDefault="00F534ED" w:rsidP="007246ED">
      <w:pPr>
        <w:rPr>
          <w:lang w:val="en-US"/>
        </w:rPr>
      </w:pPr>
      <w:r>
        <w:rPr>
          <w:lang w:val="en-US"/>
        </w:rPr>
        <w:t>Student Centre</w:t>
      </w:r>
      <w:r>
        <w:rPr>
          <w:lang w:val="en-US"/>
        </w:rPr>
        <w:tab/>
      </w:r>
      <w:r>
        <w:rPr>
          <w:lang w:val="en-US"/>
        </w:rPr>
        <w:tab/>
      </w:r>
      <w:r>
        <w:rPr>
          <w:lang w:val="en-US"/>
        </w:rPr>
        <w:tab/>
      </w:r>
      <w:r>
        <w:rPr>
          <w:lang w:val="en-US"/>
        </w:rPr>
        <w:tab/>
      </w:r>
      <w:r>
        <w:rPr>
          <w:lang w:val="en-US"/>
        </w:rPr>
        <w:tab/>
      </w:r>
      <w:r>
        <w:rPr>
          <w:lang w:val="en-US"/>
        </w:rPr>
        <w:tab/>
      </w:r>
      <w:r w:rsidR="00CC0674">
        <w:rPr>
          <w:lang w:val="en-US"/>
        </w:rPr>
        <w:t>[</w:t>
      </w:r>
      <w:r w:rsidR="00CC0674" w:rsidRPr="00CC0674">
        <w:rPr>
          <w:sz w:val="20"/>
          <w:szCs w:val="20"/>
          <w:lang w:val="en-US"/>
        </w:rPr>
        <w:t>Institutional Student Centre Number</w:t>
      </w:r>
      <w:r w:rsidR="00CC0674">
        <w:rPr>
          <w:lang w:val="en-US"/>
        </w:rPr>
        <w:t>]</w:t>
      </w:r>
    </w:p>
    <w:p w14:paraId="539949BF" w14:textId="2F30AE48" w:rsidR="00F534ED" w:rsidRDefault="00F534ED" w:rsidP="007246ED">
      <w:pPr>
        <w:rPr>
          <w:lang w:val="en-US"/>
        </w:rPr>
      </w:pPr>
      <w:r>
        <w:rPr>
          <w:lang w:val="en-US"/>
        </w:rPr>
        <w:t>Course instructor</w:t>
      </w:r>
      <w:r>
        <w:rPr>
          <w:lang w:val="en-US"/>
        </w:rPr>
        <w:tab/>
      </w:r>
      <w:r>
        <w:rPr>
          <w:lang w:val="en-US"/>
        </w:rPr>
        <w:tab/>
      </w:r>
      <w:r>
        <w:rPr>
          <w:lang w:val="en-US"/>
        </w:rPr>
        <w:tab/>
      </w:r>
      <w:r>
        <w:rPr>
          <w:lang w:val="en-US"/>
        </w:rPr>
        <w:tab/>
      </w:r>
      <w:r>
        <w:rPr>
          <w:lang w:val="en-US"/>
        </w:rPr>
        <w:tab/>
      </w:r>
      <w:r>
        <w:rPr>
          <w:lang w:val="en-US"/>
        </w:rPr>
        <w:tab/>
        <w:t>Dependent on course</w:t>
      </w:r>
    </w:p>
    <w:p w14:paraId="40AA27F8" w14:textId="4F8EC709" w:rsidR="00F534ED" w:rsidRDefault="003829A9" w:rsidP="007246ED">
      <w:pPr>
        <w:rPr>
          <w:lang w:val="en-US"/>
        </w:rPr>
      </w:pPr>
      <w:r>
        <w:rPr>
          <w:lang w:val="en-US"/>
        </w:rPr>
        <w:t>Library and learning services</w:t>
      </w:r>
      <w:r>
        <w:rPr>
          <w:lang w:val="en-US"/>
        </w:rPr>
        <w:tab/>
      </w:r>
      <w:r>
        <w:rPr>
          <w:lang w:val="en-US"/>
        </w:rPr>
        <w:tab/>
      </w:r>
      <w:r>
        <w:rPr>
          <w:lang w:val="en-US"/>
        </w:rPr>
        <w:tab/>
      </w:r>
      <w:r>
        <w:rPr>
          <w:lang w:val="en-US"/>
        </w:rPr>
        <w:tab/>
      </w:r>
      <w:r>
        <w:rPr>
          <w:lang w:val="en-US"/>
        </w:rPr>
        <w:tab/>
      </w:r>
      <w:hyperlink r:id="rId7" w:history="1">
        <w:r w:rsidRPr="004F43E3">
          <w:rPr>
            <w:rStyle w:val="Hyperlink"/>
            <w:lang w:val="en-US"/>
          </w:rPr>
          <w:t>www.library.auckland.ac.nz</w:t>
        </w:r>
      </w:hyperlink>
      <w:r>
        <w:rPr>
          <w:lang w:val="en-US"/>
        </w:rPr>
        <w:t xml:space="preserve">  </w:t>
      </w:r>
    </w:p>
    <w:p w14:paraId="5ED7165B" w14:textId="3E2FF388" w:rsidR="003829A9" w:rsidRDefault="00EE2B4B" w:rsidP="007246ED">
      <w:pPr>
        <w:rPr>
          <w:lang w:val="en-US"/>
        </w:rPr>
      </w:pPr>
      <w:r>
        <w:rPr>
          <w:lang w:val="en-US"/>
        </w:rPr>
        <w:t xml:space="preserve">Departmental </w:t>
      </w:r>
      <w:r w:rsidR="003829A9">
        <w:rPr>
          <w:lang w:val="en-US"/>
        </w:rPr>
        <w:t>Academic director</w:t>
      </w:r>
    </w:p>
    <w:p w14:paraId="2515F31B" w14:textId="0DE260D9" w:rsidR="007246ED" w:rsidRPr="003829A9" w:rsidRDefault="00F534ED" w:rsidP="007246ED">
      <w:pPr>
        <w:rPr>
          <w:b/>
          <w:bCs/>
          <w:lang w:val="en-US"/>
        </w:rPr>
      </w:pPr>
      <w:r w:rsidRPr="003829A9">
        <w:rPr>
          <w:b/>
          <w:bCs/>
          <w:lang w:val="en-US"/>
        </w:rPr>
        <w:tab/>
      </w:r>
    </w:p>
    <w:p w14:paraId="105FDFB3" w14:textId="7B84D554" w:rsidR="007246ED" w:rsidRPr="003829A9" w:rsidRDefault="007246ED" w:rsidP="007246ED">
      <w:pPr>
        <w:rPr>
          <w:b/>
          <w:bCs/>
          <w:lang w:val="en-US"/>
        </w:rPr>
      </w:pPr>
      <w:r w:rsidRPr="003829A9">
        <w:rPr>
          <w:b/>
          <w:bCs/>
          <w:lang w:val="en-US"/>
        </w:rPr>
        <w:t>Research issues</w:t>
      </w:r>
    </w:p>
    <w:p w14:paraId="31F8EE81" w14:textId="1FD27C6B" w:rsidR="007246ED" w:rsidRDefault="003829A9" w:rsidP="007246ED">
      <w:pPr>
        <w:rPr>
          <w:lang w:val="en-US"/>
        </w:rPr>
      </w:pPr>
      <w:r>
        <w:rPr>
          <w:lang w:val="en-US"/>
        </w:rPr>
        <w:t>Supervisor</w:t>
      </w:r>
      <w:r>
        <w:rPr>
          <w:lang w:val="en-US"/>
        </w:rPr>
        <w:tab/>
      </w:r>
      <w:r>
        <w:rPr>
          <w:lang w:val="en-US"/>
        </w:rPr>
        <w:tab/>
      </w:r>
      <w:r>
        <w:rPr>
          <w:lang w:val="en-US"/>
        </w:rPr>
        <w:tab/>
      </w:r>
      <w:r>
        <w:rPr>
          <w:lang w:val="en-US"/>
        </w:rPr>
        <w:tab/>
      </w:r>
      <w:r>
        <w:rPr>
          <w:lang w:val="en-US"/>
        </w:rPr>
        <w:tab/>
      </w:r>
      <w:r>
        <w:rPr>
          <w:lang w:val="en-US"/>
        </w:rPr>
        <w:tab/>
      </w:r>
      <w:r>
        <w:rPr>
          <w:lang w:val="en-US"/>
        </w:rPr>
        <w:tab/>
        <w:t>Dependent on student</w:t>
      </w:r>
    </w:p>
    <w:p w14:paraId="60BDBD7F" w14:textId="7291970C" w:rsidR="003829A9" w:rsidRDefault="003829A9" w:rsidP="007246ED">
      <w:pPr>
        <w:rPr>
          <w:lang w:val="en-US"/>
        </w:rPr>
      </w:pPr>
      <w:r>
        <w:rPr>
          <w:lang w:val="en-US"/>
        </w:rPr>
        <w:t>Departmental graduate advisor</w:t>
      </w:r>
    </w:p>
    <w:p w14:paraId="565CAF47" w14:textId="1CF37812" w:rsidR="003829A9" w:rsidRDefault="003829A9" w:rsidP="007246ED">
      <w:pPr>
        <w:rPr>
          <w:lang w:val="en-US"/>
        </w:rPr>
      </w:pPr>
      <w:r>
        <w:rPr>
          <w:lang w:val="en-US"/>
        </w:rPr>
        <w:t>Head of department</w:t>
      </w:r>
    </w:p>
    <w:p w14:paraId="3E33A48B" w14:textId="77777777" w:rsidR="003829A9" w:rsidRDefault="003829A9" w:rsidP="007246ED">
      <w:pPr>
        <w:rPr>
          <w:lang w:val="en-US"/>
        </w:rPr>
      </w:pPr>
    </w:p>
    <w:p w14:paraId="4FA503CA" w14:textId="68FBE0D9" w:rsidR="007246ED" w:rsidRPr="003829A9" w:rsidRDefault="007246ED" w:rsidP="007246ED">
      <w:pPr>
        <w:rPr>
          <w:b/>
          <w:bCs/>
          <w:lang w:val="en-US"/>
        </w:rPr>
      </w:pPr>
      <w:r w:rsidRPr="003829A9">
        <w:rPr>
          <w:b/>
          <w:bCs/>
          <w:lang w:val="en-US"/>
        </w:rPr>
        <w:t>Unsure/other issues</w:t>
      </w:r>
    </w:p>
    <w:p w14:paraId="21EDC5B7" w14:textId="11D41596" w:rsidR="003829A9" w:rsidRDefault="00CC0674" w:rsidP="007246ED">
      <w:pPr>
        <w:rPr>
          <w:lang w:val="en-US"/>
        </w:rPr>
      </w:pPr>
      <w:r>
        <w:rPr>
          <w:lang w:val="en-US"/>
        </w:rPr>
        <w:t>Buddy Programme Coordinator</w:t>
      </w:r>
      <w:r w:rsidR="003829A9">
        <w:rPr>
          <w:lang w:val="en-US"/>
        </w:rPr>
        <w:t xml:space="preserve"> 1- Joseph Chen</w:t>
      </w:r>
      <w:r w:rsidR="003829A9">
        <w:rPr>
          <w:lang w:val="en-US"/>
        </w:rPr>
        <w:tab/>
      </w:r>
      <w:r w:rsidR="003829A9">
        <w:rPr>
          <w:lang w:val="en-US"/>
        </w:rPr>
        <w:tab/>
      </w:r>
      <w:r>
        <w:t>[Email removed]</w:t>
      </w:r>
    </w:p>
    <w:p w14:paraId="1A7A358F" w14:textId="1C13D71D" w:rsidR="003829A9" w:rsidRDefault="00CC0674" w:rsidP="007246ED">
      <w:pPr>
        <w:rPr>
          <w:lang w:val="en-US"/>
        </w:rPr>
      </w:pPr>
      <w:r>
        <w:rPr>
          <w:lang w:val="en-US"/>
        </w:rPr>
        <w:t>Buddy Programme Coordinator 1</w:t>
      </w:r>
      <w:r w:rsidR="003829A9">
        <w:rPr>
          <w:lang w:val="en-US"/>
        </w:rPr>
        <w:t>- Julia Plank</w:t>
      </w:r>
      <w:r w:rsidR="003829A9">
        <w:rPr>
          <w:lang w:val="en-US"/>
        </w:rPr>
        <w:tab/>
      </w:r>
      <w:r w:rsidR="003829A9">
        <w:rPr>
          <w:lang w:val="en-US"/>
        </w:rPr>
        <w:tab/>
      </w:r>
      <w:r>
        <w:t>[Email removed]</w:t>
      </w:r>
    </w:p>
    <w:p w14:paraId="12037D15" w14:textId="7F2A4C5C" w:rsidR="003829A9" w:rsidRDefault="003829A9" w:rsidP="007246ED">
      <w:pPr>
        <w:rPr>
          <w:lang w:val="en-US"/>
        </w:rPr>
      </w:pPr>
      <w:r>
        <w:rPr>
          <w:lang w:val="en-US"/>
        </w:rPr>
        <w:t>Both BBGLs</w:t>
      </w:r>
      <w:r>
        <w:rPr>
          <w:lang w:val="en-US"/>
        </w:rPr>
        <w:tab/>
      </w:r>
      <w:r>
        <w:rPr>
          <w:lang w:val="en-US"/>
        </w:rPr>
        <w:tab/>
      </w:r>
      <w:r>
        <w:rPr>
          <w:lang w:val="en-US"/>
        </w:rPr>
        <w:tab/>
      </w:r>
      <w:r>
        <w:rPr>
          <w:lang w:val="en-US"/>
        </w:rPr>
        <w:tab/>
      </w:r>
      <w:r>
        <w:rPr>
          <w:lang w:val="en-US"/>
        </w:rPr>
        <w:tab/>
      </w:r>
      <w:r>
        <w:rPr>
          <w:lang w:val="en-US"/>
        </w:rPr>
        <w:tab/>
      </w:r>
      <w:r>
        <w:rPr>
          <w:lang w:val="en-US"/>
        </w:rPr>
        <w:tab/>
      </w:r>
      <w:r w:rsidR="00CC0674">
        <w:t>[Email removed]</w:t>
      </w:r>
      <w:r>
        <w:rPr>
          <w:lang w:val="en-US"/>
        </w:rPr>
        <w:t xml:space="preserve"> </w:t>
      </w:r>
    </w:p>
    <w:p w14:paraId="7AE8C8EB" w14:textId="4F70D7DB" w:rsidR="007246ED" w:rsidRDefault="007246ED" w:rsidP="007246ED">
      <w:pPr>
        <w:rPr>
          <w:lang w:val="en-US"/>
        </w:rPr>
      </w:pPr>
    </w:p>
    <w:p w14:paraId="3715C965" w14:textId="47625A42" w:rsidR="007246ED" w:rsidRDefault="007246ED" w:rsidP="007246ED">
      <w:pPr>
        <w:rPr>
          <w:b/>
          <w:bCs/>
          <w:lang w:val="en-US"/>
        </w:rPr>
      </w:pPr>
      <w:r w:rsidRPr="003829A9">
        <w:rPr>
          <w:b/>
          <w:bCs/>
          <w:lang w:val="en-US"/>
        </w:rPr>
        <w:t xml:space="preserve">Problem with your </w:t>
      </w:r>
      <w:r w:rsidR="00CC0674">
        <w:rPr>
          <w:b/>
          <w:bCs/>
          <w:lang w:val="en-US"/>
        </w:rPr>
        <w:t>Buddy Programme Coordinator</w:t>
      </w:r>
    </w:p>
    <w:p w14:paraId="56BFA11E" w14:textId="188D10D1" w:rsidR="00EE2B4B" w:rsidRDefault="00EE2B4B" w:rsidP="007246ED">
      <w:pPr>
        <w:rPr>
          <w:lang w:val="en-US"/>
        </w:rPr>
      </w:pPr>
      <w:r>
        <w:rPr>
          <w:lang w:val="en-US"/>
        </w:rPr>
        <w:t>Proctor</w:t>
      </w:r>
      <w:r>
        <w:rPr>
          <w:lang w:val="en-US"/>
        </w:rPr>
        <w:tab/>
      </w:r>
      <w:r>
        <w:rPr>
          <w:lang w:val="en-US"/>
        </w:rPr>
        <w:tab/>
      </w:r>
      <w:r>
        <w:rPr>
          <w:lang w:val="en-US"/>
        </w:rPr>
        <w:tab/>
      </w:r>
      <w:r>
        <w:rPr>
          <w:lang w:val="en-US"/>
        </w:rPr>
        <w:tab/>
      </w:r>
      <w:r>
        <w:rPr>
          <w:lang w:val="en-US"/>
        </w:rPr>
        <w:tab/>
      </w:r>
      <w:r>
        <w:rPr>
          <w:lang w:val="en-US"/>
        </w:rPr>
        <w:tab/>
      </w:r>
      <w:r>
        <w:rPr>
          <w:lang w:val="en-US"/>
        </w:rPr>
        <w:tab/>
      </w:r>
      <w:r w:rsidR="00CC0674">
        <w:t>[Email removed]</w:t>
      </w:r>
    </w:p>
    <w:p w14:paraId="62891896" w14:textId="33A68425" w:rsidR="00642ADB" w:rsidRDefault="00EE2B4B">
      <w:pPr>
        <w:rPr>
          <w:lang w:val="en-US"/>
        </w:rPr>
      </w:pPr>
      <w:r>
        <w:rPr>
          <w:lang w:val="en-US"/>
        </w:rPr>
        <w:t>Trevor Sherwin</w:t>
      </w:r>
      <w:r>
        <w:rPr>
          <w:lang w:val="en-US"/>
        </w:rPr>
        <w:tab/>
      </w:r>
      <w:r>
        <w:rPr>
          <w:lang w:val="en-US"/>
        </w:rPr>
        <w:tab/>
      </w:r>
      <w:r>
        <w:rPr>
          <w:lang w:val="en-US"/>
        </w:rPr>
        <w:tab/>
      </w:r>
      <w:r>
        <w:rPr>
          <w:lang w:val="en-US"/>
        </w:rPr>
        <w:tab/>
      </w:r>
      <w:r>
        <w:rPr>
          <w:lang w:val="en-US"/>
        </w:rPr>
        <w:tab/>
      </w:r>
      <w:r>
        <w:rPr>
          <w:lang w:val="en-US"/>
        </w:rPr>
        <w:tab/>
      </w:r>
      <w:r w:rsidR="00CC0674">
        <w:t>[Email removed]</w:t>
      </w:r>
      <w:r w:rsidR="00CC0674">
        <w:rPr>
          <w:lang w:val="en-US"/>
        </w:rPr>
        <w:t xml:space="preserve"> </w:t>
      </w:r>
      <w:r w:rsidR="00642ADB">
        <w:rPr>
          <w:lang w:val="en-US"/>
        </w:rPr>
        <w:br w:type="page"/>
      </w:r>
    </w:p>
    <w:p w14:paraId="331BDB08" w14:textId="5D584F58" w:rsidR="003829A9" w:rsidRDefault="003829A9" w:rsidP="003829A9">
      <w:pPr>
        <w:pStyle w:val="ListParagraph"/>
        <w:numPr>
          <w:ilvl w:val="0"/>
          <w:numId w:val="2"/>
        </w:numPr>
        <w:rPr>
          <w:b/>
          <w:bCs/>
          <w:color w:val="4472C4" w:themeColor="accent1"/>
          <w:sz w:val="28"/>
          <w:szCs w:val="28"/>
          <w:lang w:val="en-US"/>
        </w:rPr>
      </w:pPr>
      <w:r w:rsidRPr="003829A9">
        <w:rPr>
          <w:b/>
          <w:bCs/>
          <w:color w:val="4472C4" w:themeColor="accent1"/>
          <w:sz w:val="28"/>
          <w:szCs w:val="28"/>
          <w:lang w:val="en-US"/>
        </w:rPr>
        <w:lastRenderedPageBreak/>
        <w:t>Techniques</w:t>
      </w:r>
    </w:p>
    <w:p w14:paraId="1FE8C31B" w14:textId="514FB56F" w:rsidR="003829A9" w:rsidRDefault="003829A9" w:rsidP="003829A9">
      <w:pPr>
        <w:rPr>
          <w:b/>
          <w:bCs/>
          <w:color w:val="4472C4" w:themeColor="accent1"/>
          <w:sz w:val="28"/>
          <w:szCs w:val="28"/>
          <w:lang w:val="en-US"/>
        </w:rPr>
      </w:pPr>
    </w:p>
    <w:p w14:paraId="79F04900" w14:textId="47AC1E56" w:rsidR="003829A9" w:rsidRDefault="003829A9" w:rsidP="003829A9">
      <w:pPr>
        <w:rPr>
          <w:color w:val="000000" w:themeColor="text1"/>
          <w:lang w:val="en-US"/>
        </w:rPr>
      </w:pPr>
      <w:r>
        <w:rPr>
          <w:color w:val="000000" w:themeColor="text1"/>
          <w:lang w:val="en-US"/>
        </w:rPr>
        <w:t>Effective listening</w:t>
      </w:r>
    </w:p>
    <w:p w14:paraId="3114A88D" w14:textId="6B1E5B10" w:rsidR="003829A9" w:rsidRDefault="003829A9" w:rsidP="003829A9">
      <w:pPr>
        <w:pStyle w:val="ListParagraph"/>
        <w:numPr>
          <w:ilvl w:val="0"/>
          <w:numId w:val="3"/>
        </w:numPr>
        <w:rPr>
          <w:color w:val="000000" w:themeColor="text1"/>
          <w:lang w:val="en-US"/>
        </w:rPr>
      </w:pPr>
      <w:r>
        <w:rPr>
          <w:color w:val="000000" w:themeColor="text1"/>
          <w:lang w:val="en-US"/>
        </w:rPr>
        <w:t>Be present</w:t>
      </w:r>
    </w:p>
    <w:p w14:paraId="0698564C" w14:textId="4810D4BC" w:rsidR="003829A9" w:rsidRDefault="003829A9" w:rsidP="003829A9">
      <w:pPr>
        <w:pStyle w:val="ListParagraph"/>
        <w:numPr>
          <w:ilvl w:val="0"/>
          <w:numId w:val="3"/>
        </w:numPr>
        <w:rPr>
          <w:color w:val="000000" w:themeColor="text1"/>
          <w:lang w:val="en-US"/>
        </w:rPr>
      </w:pPr>
      <w:r>
        <w:rPr>
          <w:color w:val="000000" w:themeColor="text1"/>
          <w:lang w:val="en-US"/>
        </w:rPr>
        <w:t>Open-minded</w:t>
      </w:r>
    </w:p>
    <w:p w14:paraId="48BE1AC5" w14:textId="4412A919" w:rsidR="003829A9" w:rsidRDefault="003829A9" w:rsidP="003829A9">
      <w:pPr>
        <w:pStyle w:val="ListParagraph"/>
        <w:numPr>
          <w:ilvl w:val="0"/>
          <w:numId w:val="3"/>
        </w:numPr>
        <w:rPr>
          <w:color w:val="000000" w:themeColor="text1"/>
          <w:lang w:val="en-US"/>
        </w:rPr>
      </w:pPr>
      <w:proofErr w:type="spellStart"/>
      <w:r>
        <w:rPr>
          <w:color w:val="000000" w:themeColor="text1"/>
          <w:lang w:val="en-US"/>
        </w:rPr>
        <w:t>Minimise</w:t>
      </w:r>
      <w:proofErr w:type="spellEnd"/>
      <w:r>
        <w:rPr>
          <w:color w:val="000000" w:themeColor="text1"/>
          <w:lang w:val="en-US"/>
        </w:rPr>
        <w:t xml:space="preserve"> interruptions</w:t>
      </w:r>
    </w:p>
    <w:p w14:paraId="1AEE0E09" w14:textId="451D91BA" w:rsidR="003829A9" w:rsidRDefault="003829A9" w:rsidP="003829A9">
      <w:pPr>
        <w:pStyle w:val="ListParagraph"/>
        <w:numPr>
          <w:ilvl w:val="0"/>
          <w:numId w:val="3"/>
        </w:numPr>
        <w:rPr>
          <w:color w:val="000000" w:themeColor="text1"/>
          <w:lang w:val="en-US"/>
        </w:rPr>
      </w:pPr>
      <w:r>
        <w:rPr>
          <w:color w:val="000000" w:themeColor="text1"/>
          <w:lang w:val="en-US"/>
        </w:rPr>
        <w:t>Questions to improve understanding</w:t>
      </w:r>
    </w:p>
    <w:p w14:paraId="1A6C57E0" w14:textId="67305485" w:rsidR="003829A9" w:rsidRDefault="003829A9" w:rsidP="003829A9">
      <w:pPr>
        <w:pStyle w:val="ListParagraph"/>
        <w:numPr>
          <w:ilvl w:val="0"/>
          <w:numId w:val="3"/>
        </w:numPr>
        <w:rPr>
          <w:color w:val="000000" w:themeColor="text1"/>
          <w:lang w:val="en-US"/>
        </w:rPr>
      </w:pPr>
      <w:r>
        <w:rPr>
          <w:color w:val="000000" w:themeColor="text1"/>
          <w:lang w:val="en-US"/>
        </w:rPr>
        <w:t>Watch for non-verbal cues</w:t>
      </w:r>
    </w:p>
    <w:p w14:paraId="44276C99" w14:textId="56815232" w:rsidR="003829A9" w:rsidRDefault="003829A9" w:rsidP="003829A9">
      <w:pPr>
        <w:pStyle w:val="ListParagraph"/>
        <w:numPr>
          <w:ilvl w:val="0"/>
          <w:numId w:val="3"/>
        </w:numPr>
        <w:rPr>
          <w:color w:val="000000" w:themeColor="text1"/>
          <w:lang w:val="en-US"/>
        </w:rPr>
      </w:pPr>
      <w:r>
        <w:rPr>
          <w:color w:val="000000" w:themeColor="text1"/>
          <w:lang w:val="en-US"/>
        </w:rPr>
        <w:t>Interactions that build self-esteem</w:t>
      </w:r>
    </w:p>
    <w:p w14:paraId="3A3B1CE9" w14:textId="557E0E36" w:rsidR="003829A9" w:rsidRDefault="003829A9" w:rsidP="003829A9">
      <w:pPr>
        <w:pStyle w:val="ListParagraph"/>
        <w:numPr>
          <w:ilvl w:val="0"/>
          <w:numId w:val="3"/>
        </w:numPr>
        <w:rPr>
          <w:color w:val="000000" w:themeColor="text1"/>
          <w:lang w:val="en-US"/>
        </w:rPr>
      </w:pPr>
      <w:r>
        <w:rPr>
          <w:color w:val="000000" w:themeColor="text1"/>
          <w:lang w:val="en-US"/>
        </w:rPr>
        <w:t>Create a safe environment</w:t>
      </w:r>
    </w:p>
    <w:p w14:paraId="5FF406DB" w14:textId="34F7F0FB" w:rsidR="003829A9" w:rsidRDefault="003829A9" w:rsidP="003829A9">
      <w:pPr>
        <w:pStyle w:val="ListParagraph"/>
        <w:numPr>
          <w:ilvl w:val="0"/>
          <w:numId w:val="3"/>
        </w:numPr>
        <w:rPr>
          <w:color w:val="000000" w:themeColor="text1"/>
          <w:lang w:val="en-US"/>
        </w:rPr>
      </w:pPr>
      <w:r>
        <w:rPr>
          <w:color w:val="000000" w:themeColor="text1"/>
          <w:lang w:val="en-US"/>
        </w:rPr>
        <w:t>Summaries</w:t>
      </w:r>
    </w:p>
    <w:p w14:paraId="26E49318" w14:textId="6A6A8EBE" w:rsidR="003829A9" w:rsidRDefault="003829A9" w:rsidP="003829A9">
      <w:pPr>
        <w:rPr>
          <w:color w:val="000000" w:themeColor="text1"/>
          <w:lang w:val="en-US"/>
        </w:rPr>
      </w:pPr>
    </w:p>
    <w:p w14:paraId="14F30D5B" w14:textId="79FEE70D" w:rsidR="003829A9" w:rsidRPr="003829A9" w:rsidRDefault="003829A9" w:rsidP="003829A9">
      <w:pPr>
        <w:pStyle w:val="ListParagraph"/>
        <w:numPr>
          <w:ilvl w:val="0"/>
          <w:numId w:val="2"/>
        </w:numPr>
        <w:rPr>
          <w:b/>
          <w:bCs/>
          <w:color w:val="4472C4" w:themeColor="accent1"/>
          <w:sz w:val="28"/>
          <w:szCs w:val="28"/>
          <w:lang w:val="en-US"/>
        </w:rPr>
      </w:pPr>
      <w:r>
        <w:rPr>
          <w:b/>
          <w:bCs/>
          <w:color w:val="4472C4" w:themeColor="accent1"/>
          <w:sz w:val="28"/>
          <w:szCs w:val="28"/>
          <w:lang w:val="en-US"/>
        </w:rPr>
        <w:t xml:space="preserve">Conversation Prompts </w:t>
      </w:r>
    </w:p>
    <w:p w14:paraId="42F2CE31" w14:textId="71A350E6" w:rsidR="003829A9" w:rsidRDefault="003829A9" w:rsidP="003829A9">
      <w:pPr>
        <w:rPr>
          <w:b/>
          <w:bCs/>
          <w:color w:val="4472C4" w:themeColor="accent1"/>
          <w:sz w:val="28"/>
          <w:szCs w:val="28"/>
          <w:lang w:val="en-US"/>
        </w:rPr>
      </w:pPr>
    </w:p>
    <w:tbl>
      <w:tblPr>
        <w:tblStyle w:val="PlainTable1"/>
        <w:tblW w:w="0" w:type="auto"/>
        <w:tblLook w:val="04A0" w:firstRow="1" w:lastRow="0" w:firstColumn="1" w:lastColumn="0" w:noHBand="0" w:noVBand="1"/>
      </w:tblPr>
      <w:tblGrid>
        <w:gridCol w:w="1680"/>
        <w:gridCol w:w="1512"/>
        <w:gridCol w:w="1679"/>
        <w:gridCol w:w="1561"/>
        <w:gridCol w:w="1584"/>
        <w:gridCol w:w="1000"/>
      </w:tblGrid>
      <w:tr w:rsidR="00CC0674" w14:paraId="05ED952D" w14:textId="3EAEB390" w:rsidTr="00CC0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24D4BF0B" w14:textId="54420F64" w:rsidR="00CC0674" w:rsidRDefault="00CC0674" w:rsidP="003829A9">
            <w:pPr>
              <w:jc w:val="center"/>
              <w:rPr>
                <w:b w:val="0"/>
                <w:bCs w:val="0"/>
                <w:color w:val="4472C4" w:themeColor="accent1"/>
                <w:sz w:val="28"/>
                <w:szCs w:val="28"/>
                <w:lang w:val="en-US"/>
              </w:rPr>
            </w:pPr>
            <w:r>
              <w:rPr>
                <w:b w:val="0"/>
                <w:bCs w:val="0"/>
                <w:color w:val="4472C4" w:themeColor="accent1"/>
                <w:sz w:val="28"/>
                <w:szCs w:val="28"/>
                <w:lang w:val="en-US"/>
              </w:rPr>
              <w:t>Orientation</w:t>
            </w:r>
          </w:p>
        </w:tc>
        <w:tc>
          <w:tcPr>
            <w:tcW w:w="1512" w:type="dxa"/>
          </w:tcPr>
          <w:p w14:paraId="10B1DF8B" w14:textId="05555F5A" w:rsidR="00CC0674" w:rsidRDefault="00CC0674" w:rsidP="003829A9">
            <w:pPr>
              <w:jc w:val="center"/>
              <w:cnfStyle w:val="100000000000" w:firstRow="1" w:lastRow="0" w:firstColumn="0" w:lastColumn="0" w:oddVBand="0" w:evenVBand="0" w:oddHBand="0" w:evenHBand="0" w:firstRowFirstColumn="0" w:firstRowLastColumn="0" w:lastRowFirstColumn="0" w:lastRowLastColumn="0"/>
              <w:rPr>
                <w:b w:val="0"/>
                <w:bCs w:val="0"/>
                <w:color w:val="4472C4" w:themeColor="accent1"/>
                <w:sz w:val="28"/>
                <w:szCs w:val="28"/>
                <w:lang w:val="en-US"/>
              </w:rPr>
            </w:pPr>
            <w:r>
              <w:rPr>
                <w:b w:val="0"/>
                <w:bCs w:val="0"/>
                <w:color w:val="4472C4" w:themeColor="accent1"/>
                <w:sz w:val="28"/>
                <w:szCs w:val="28"/>
                <w:lang w:val="en-US"/>
              </w:rPr>
              <w:t>1</w:t>
            </w:r>
          </w:p>
        </w:tc>
        <w:tc>
          <w:tcPr>
            <w:tcW w:w="1679" w:type="dxa"/>
          </w:tcPr>
          <w:p w14:paraId="12D9831C" w14:textId="3737A203" w:rsidR="00CC0674" w:rsidRDefault="00CC0674" w:rsidP="003829A9">
            <w:pPr>
              <w:jc w:val="center"/>
              <w:cnfStyle w:val="100000000000" w:firstRow="1" w:lastRow="0" w:firstColumn="0" w:lastColumn="0" w:oddVBand="0" w:evenVBand="0" w:oddHBand="0" w:evenHBand="0" w:firstRowFirstColumn="0" w:firstRowLastColumn="0" w:lastRowFirstColumn="0" w:lastRowLastColumn="0"/>
              <w:rPr>
                <w:b w:val="0"/>
                <w:bCs w:val="0"/>
                <w:color w:val="4472C4" w:themeColor="accent1"/>
                <w:sz w:val="28"/>
                <w:szCs w:val="28"/>
                <w:lang w:val="en-US"/>
              </w:rPr>
            </w:pPr>
            <w:r>
              <w:rPr>
                <w:b w:val="0"/>
                <w:bCs w:val="0"/>
                <w:color w:val="4472C4" w:themeColor="accent1"/>
                <w:sz w:val="28"/>
                <w:szCs w:val="28"/>
                <w:lang w:val="en-US"/>
              </w:rPr>
              <w:t>2</w:t>
            </w:r>
          </w:p>
        </w:tc>
        <w:tc>
          <w:tcPr>
            <w:tcW w:w="1561" w:type="dxa"/>
          </w:tcPr>
          <w:p w14:paraId="3D8771B5" w14:textId="6C4F2E45" w:rsidR="00CC0674" w:rsidRDefault="00CC0674" w:rsidP="003829A9">
            <w:pPr>
              <w:jc w:val="center"/>
              <w:cnfStyle w:val="100000000000" w:firstRow="1" w:lastRow="0" w:firstColumn="0" w:lastColumn="0" w:oddVBand="0" w:evenVBand="0" w:oddHBand="0" w:evenHBand="0" w:firstRowFirstColumn="0" w:firstRowLastColumn="0" w:lastRowFirstColumn="0" w:lastRowLastColumn="0"/>
              <w:rPr>
                <w:b w:val="0"/>
                <w:bCs w:val="0"/>
                <w:color w:val="4472C4" w:themeColor="accent1"/>
                <w:sz w:val="28"/>
                <w:szCs w:val="28"/>
                <w:lang w:val="en-US"/>
              </w:rPr>
            </w:pPr>
            <w:r>
              <w:rPr>
                <w:b w:val="0"/>
                <w:bCs w:val="0"/>
                <w:color w:val="4472C4" w:themeColor="accent1"/>
                <w:sz w:val="28"/>
                <w:szCs w:val="28"/>
                <w:lang w:val="en-US"/>
              </w:rPr>
              <w:t>3</w:t>
            </w:r>
          </w:p>
        </w:tc>
        <w:tc>
          <w:tcPr>
            <w:tcW w:w="1584" w:type="dxa"/>
          </w:tcPr>
          <w:p w14:paraId="102210DD" w14:textId="4B83A21F" w:rsidR="00CC0674" w:rsidRDefault="00CC0674" w:rsidP="003829A9">
            <w:pPr>
              <w:jc w:val="center"/>
              <w:cnfStyle w:val="100000000000" w:firstRow="1" w:lastRow="0" w:firstColumn="0" w:lastColumn="0" w:oddVBand="0" w:evenVBand="0" w:oddHBand="0" w:evenHBand="0" w:firstRowFirstColumn="0" w:firstRowLastColumn="0" w:lastRowFirstColumn="0" w:lastRowLastColumn="0"/>
              <w:rPr>
                <w:b w:val="0"/>
                <w:bCs w:val="0"/>
                <w:color w:val="4472C4" w:themeColor="accent1"/>
                <w:sz w:val="28"/>
                <w:szCs w:val="28"/>
                <w:lang w:val="en-US"/>
              </w:rPr>
            </w:pPr>
            <w:r>
              <w:rPr>
                <w:b w:val="0"/>
                <w:bCs w:val="0"/>
                <w:color w:val="4472C4" w:themeColor="accent1"/>
                <w:sz w:val="28"/>
                <w:szCs w:val="28"/>
                <w:lang w:val="en-US"/>
              </w:rPr>
              <w:t>4</w:t>
            </w:r>
          </w:p>
        </w:tc>
        <w:tc>
          <w:tcPr>
            <w:tcW w:w="1000" w:type="dxa"/>
          </w:tcPr>
          <w:p w14:paraId="4F2B7560" w14:textId="7556D95F" w:rsidR="00CC0674" w:rsidRDefault="00CC0674" w:rsidP="003829A9">
            <w:pPr>
              <w:jc w:val="center"/>
              <w:cnfStyle w:val="100000000000" w:firstRow="1" w:lastRow="0" w:firstColumn="0" w:lastColumn="0" w:oddVBand="0" w:evenVBand="0" w:oddHBand="0" w:evenHBand="0" w:firstRowFirstColumn="0" w:firstRowLastColumn="0" w:lastRowFirstColumn="0" w:lastRowLastColumn="0"/>
              <w:rPr>
                <w:color w:val="4472C4" w:themeColor="accent1"/>
                <w:sz w:val="28"/>
                <w:szCs w:val="28"/>
                <w:lang w:val="en-US"/>
              </w:rPr>
            </w:pPr>
            <w:r>
              <w:rPr>
                <w:color w:val="4472C4" w:themeColor="accent1"/>
                <w:sz w:val="28"/>
                <w:szCs w:val="28"/>
                <w:lang w:val="en-US"/>
              </w:rPr>
              <w:t>5</w:t>
            </w:r>
          </w:p>
        </w:tc>
      </w:tr>
      <w:tr w:rsidR="00CC0674" w14:paraId="7C272A56" w14:textId="4296EDF8" w:rsidTr="00CC0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3955175D" w14:textId="77777777" w:rsidR="00CC0674" w:rsidRPr="003829A9" w:rsidRDefault="00CC0674" w:rsidP="003829A9">
            <w:pPr>
              <w:rPr>
                <w:color w:val="5B9BD5" w:themeColor="accent5"/>
                <w:lang w:val="en-US"/>
              </w:rPr>
            </w:pPr>
            <w:r w:rsidRPr="003829A9">
              <w:rPr>
                <w:color w:val="5B9BD5" w:themeColor="accent5"/>
                <w:lang w:val="en-US"/>
              </w:rPr>
              <w:t>Introductions</w:t>
            </w:r>
          </w:p>
          <w:p w14:paraId="06809D3E" w14:textId="1BD66AA3" w:rsidR="00CC0674" w:rsidRPr="003829A9" w:rsidRDefault="00CC0674" w:rsidP="003829A9">
            <w:pPr>
              <w:rPr>
                <w:color w:val="5B9BD5" w:themeColor="accent5"/>
                <w:lang w:val="en-US"/>
              </w:rPr>
            </w:pPr>
            <w:r w:rsidRPr="003829A9">
              <w:rPr>
                <w:color w:val="5B9BD5" w:themeColor="accent5"/>
                <w:lang w:val="en-US"/>
              </w:rPr>
              <w:t>Semester 2 prep</w:t>
            </w:r>
          </w:p>
        </w:tc>
        <w:tc>
          <w:tcPr>
            <w:tcW w:w="1512" w:type="dxa"/>
          </w:tcPr>
          <w:p w14:paraId="0F1D085A" w14:textId="74DB1401" w:rsidR="00CC0674" w:rsidRPr="003829A9" w:rsidRDefault="00CC0674" w:rsidP="003829A9">
            <w:pPr>
              <w:cnfStyle w:val="000000100000" w:firstRow="0" w:lastRow="0" w:firstColumn="0" w:lastColumn="0" w:oddVBand="0" w:evenVBand="0" w:oddHBand="1" w:evenHBand="0" w:firstRowFirstColumn="0" w:firstRowLastColumn="0" w:lastRowFirstColumn="0" w:lastRowLastColumn="0"/>
              <w:rPr>
                <w:color w:val="5B9BD5" w:themeColor="accent5"/>
                <w:lang w:val="en-US"/>
              </w:rPr>
            </w:pPr>
            <w:r w:rsidRPr="003829A9">
              <w:rPr>
                <w:color w:val="5B9BD5" w:themeColor="accent5"/>
                <w:lang w:val="en-US"/>
              </w:rPr>
              <w:t>Reading and evaluating journal articles</w:t>
            </w:r>
          </w:p>
        </w:tc>
        <w:tc>
          <w:tcPr>
            <w:tcW w:w="1679" w:type="dxa"/>
          </w:tcPr>
          <w:p w14:paraId="67D61A58" w14:textId="782F2879" w:rsidR="00CC0674" w:rsidRPr="003829A9" w:rsidRDefault="00CC0674" w:rsidP="003829A9">
            <w:pPr>
              <w:cnfStyle w:val="000000100000" w:firstRow="0" w:lastRow="0" w:firstColumn="0" w:lastColumn="0" w:oddVBand="0" w:evenVBand="0" w:oddHBand="1" w:evenHBand="0" w:firstRowFirstColumn="0" w:firstRowLastColumn="0" w:lastRowFirstColumn="0" w:lastRowLastColumn="0"/>
              <w:rPr>
                <w:color w:val="5B9BD5" w:themeColor="accent5"/>
                <w:lang w:val="en-US"/>
              </w:rPr>
            </w:pPr>
            <w:r w:rsidRPr="003829A9">
              <w:rPr>
                <w:color w:val="5B9BD5" w:themeColor="accent5"/>
                <w:lang w:val="en-US"/>
              </w:rPr>
              <w:t>Presentations and interpersonal skills</w:t>
            </w:r>
          </w:p>
        </w:tc>
        <w:tc>
          <w:tcPr>
            <w:tcW w:w="1561" w:type="dxa"/>
          </w:tcPr>
          <w:p w14:paraId="1BBD7DE9" w14:textId="33A28BCC" w:rsidR="00CC0674" w:rsidRPr="003829A9" w:rsidRDefault="00CC0674" w:rsidP="003829A9">
            <w:pPr>
              <w:cnfStyle w:val="000000100000" w:firstRow="0" w:lastRow="0" w:firstColumn="0" w:lastColumn="0" w:oddVBand="0" w:evenVBand="0" w:oddHBand="1" w:evenHBand="0" w:firstRowFirstColumn="0" w:firstRowLastColumn="0" w:lastRowFirstColumn="0" w:lastRowLastColumn="0"/>
              <w:rPr>
                <w:color w:val="5B9BD5" w:themeColor="accent5"/>
                <w:lang w:val="en-US"/>
              </w:rPr>
            </w:pPr>
            <w:r w:rsidRPr="003829A9">
              <w:rPr>
                <w:color w:val="5B9BD5" w:themeColor="accent5"/>
                <w:lang w:val="en-US"/>
              </w:rPr>
              <w:t>Academia and alternative pathways, networking</w:t>
            </w:r>
          </w:p>
        </w:tc>
        <w:tc>
          <w:tcPr>
            <w:tcW w:w="1584" w:type="dxa"/>
          </w:tcPr>
          <w:p w14:paraId="4F940240" w14:textId="62010ED4" w:rsidR="00CC0674" w:rsidRPr="003829A9" w:rsidRDefault="00CC0674" w:rsidP="003829A9">
            <w:pPr>
              <w:cnfStyle w:val="000000100000" w:firstRow="0" w:lastRow="0" w:firstColumn="0" w:lastColumn="0" w:oddVBand="0" w:evenVBand="0" w:oddHBand="1" w:evenHBand="0" w:firstRowFirstColumn="0" w:firstRowLastColumn="0" w:lastRowFirstColumn="0" w:lastRowLastColumn="0"/>
              <w:rPr>
                <w:color w:val="5B9BD5" w:themeColor="accent5"/>
                <w:lang w:val="en-US"/>
              </w:rPr>
            </w:pPr>
            <w:r w:rsidRPr="003829A9">
              <w:rPr>
                <w:color w:val="5B9BD5" w:themeColor="accent5"/>
                <w:lang w:val="en-US"/>
              </w:rPr>
              <w:t>Exam prep and dissertation writing</w:t>
            </w:r>
          </w:p>
        </w:tc>
        <w:tc>
          <w:tcPr>
            <w:tcW w:w="1000" w:type="dxa"/>
          </w:tcPr>
          <w:p w14:paraId="33342AA5" w14:textId="3660808B" w:rsidR="00CC0674" w:rsidRPr="003829A9" w:rsidRDefault="00CC0674" w:rsidP="003829A9">
            <w:pPr>
              <w:cnfStyle w:val="000000100000" w:firstRow="0" w:lastRow="0" w:firstColumn="0" w:lastColumn="0" w:oddVBand="0" w:evenVBand="0" w:oddHBand="1" w:evenHBand="0" w:firstRowFirstColumn="0" w:firstRowLastColumn="0" w:lastRowFirstColumn="0" w:lastRowLastColumn="0"/>
              <w:rPr>
                <w:color w:val="5B9BD5" w:themeColor="accent5"/>
                <w:lang w:val="en-US"/>
              </w:rPr>
            </w:pPr>
            <w:r>
              <w:rPr>
                <w:color w:val="5B9BD5" w:themeColor="accent5"/>
                <w:lang w:val="en-US"/>
              </w:rPr>
              <w:t>No Theme</w:t>
            </w:r>
          </w:p>
        </w:tc>
      </w:tr>
    </w:tbl>
    <w:p w14:paraId="21637B19" w14:textId="5DA2D479" w:rsidR="003829A9" w:rsidRDefault="003829A9" w:rsidP="003829A9">
      <w:pPr>
        <w:rPr>
          <w:b/>
          <w:bCs/>
          <w:color w:val="4472C4" w:themeColor="accent1"/>
          <w:sz w:val="28"/>
          <w:szCs w:val="28"/>
          <w:lang w:val="en-US"/>
        </w:rPr>
      </w:pPr>
    </w:p>
    <w:p w14:paraId="4ABE10A8" w14:textId="29550A1C" w:rsidR="003829A9" w:rsidRPr="00400EEC" w:rsidRDefault="003829A9" w:rsidP="00400EEC">
      <w:pPr>
        <w:pStyle w:val="ListParagraph"/>
        <w:numPr>
          <w:ilvl w:val="0"/>
          <w:numId w:val="2"/>
        </w:numPr>
        <w:rPr>
          <w:b/>
          <w:bCs/>
          <w:color w:val="4472C4" w:themeColor="accent1"/>
          <w:sz w:val="28"/>
          <w:szCs w:val="28"/>
          <w:lang w:val="en-US"/>
        </w:rPr>
      </w:pPr>
      <w:r w:rsidRPr="00400EEC">
        <w:rPr>
          <w:b/>
          <w:bCs/>
          <w:color w:val="4472C4" w:themeColor="accent1"/>
          <w:sz w:val="28"/>
          <w:szCs w:val="28"/>
          <w:lang w:val="en-US"/>
        </w:rPr>
        <w:t>Orientation Information</w:t>
      </w:r>
    </w:p>
    <w:p w14:paraId="037B6BAF" w14:textId="02865EC4" w:rsidR="003829A9" w:rsidRPr="003829A9" w:rsidRDefault="003829A9" w:rsidP="003829A9">
      <w:pPr>
        <w:pStyle w:val="ListParagraph"/>
        <w:numPr>
          <w:ilvl w:val="0"/>
          <w:numId w:val="4"/>
        </w:numPr>
        <w:rPr>
          <w:color w:val="4472C4" w:themeColor="accent1"/>
          <w:lang w:val="en-US"/>
        </w:rPr>
      </w:pPr>
      <w:r w:rsidRPr="003829A9">
        <w:rPr>
          <w:color w:val="4472C4" w:themeColor="accent1"/>
          <w:lang w:val="en-US"/>
        </w:rPr>
        <w:t xml:space="preserve">Intro to the buddy </w:t>
      </w:r>
      <w:proofErr w:type="spellStart"/>
      <w:r w:rsidRPr="003829A9">
        <w:rPr>
          <w:color w:val="4472C4" w:themeColor="accent1"/>
          <w:lang w:val="en-US"/>
        </w:rPr>
        <w:t>programme</w:t>
      </w:r>
      <w:proofErr w:type="spellEnd"/>
      <w:r w:rsidRPr="003829A9">
        <w:rPr>
          <w:color w:val="4472C4" w:themeColor="accent1"/>
          <w:lang w:val="en-US"/>
        </w:rPr>
        <w:t xml:space="preserve"> (15 mins)</w:t>
      </w:r>
    </w:p>
    <w:p w14:paraId="6C0BC59A" w14:textId="358C8BB4" w:rsidR="003829A9" w:rsidRDefault="003829A9" w:rsidP="003829A9">
      <w:pPr>
        <w:pStyle w:val="ListParagraph"/>
        <w:numPr>
          <w:ilvl w:val="0"/>
          <w:numId w:val="4"/>
        </w:numPr>
        <w:rPr>
          <w:color w:val="4472C4" w:themeColor="accent1"/>
          <w:lang w:val="en-US"/>
        </w:rPr>
      </w:pPr>
      <w:r w:rsidRPr="003829A9">
        <w:rPr>
          <w:color w:val="4472C4" w:themeColor="accent1"/>
          <w:lang w:val="en-US"/>
        </w:rPr>
        <w:t>Meet your buddy group</w:t>
      </w:r>
    </w:p>
    <w:p w14:paraId="6BD83EBF" w14:textId="69480832" w:rsidR="00400EEC" w:rsidRDefault="00400EEC" w:rsidP="003829A9">
      <w:pPr>
        <w:pStyle w:val="ListParagraph"/>
        <w:numPr>
          <w:ilvl w:val="0"/>
          <w:numId w:val="4"/>
        </w:numPr>
        <w:rPr>
          <w:color w:val="4472C4" w:themeColor="accent1"/>
          <w:lang w:val="en-US"/>
        </w:rPr>
      </w:pPr>
      <w:r>
        <w:rPr>
          <w:color w:val="4472C4" w:themeColor="accent1"/>
          <w:lang w:val="en-US"/>
        </w:rPr>
        <w:t>Important policies and procedures</w:t>
      </w:r>
    </w:p>
    <w:p w14:paraId="0B6F54B0" w14:textId="76F0285B" w:rsidR="00400EEC" w:rsidRDefault="00400EEC" w:rsidP="003829A9">
      <w:pPr>
        <w:pStyle w:val="ListParagraph"/>
        <w:numPr>
          <w:ilvl w:val="0"/>
          <w:numId w:val="4"/>
        </w:numPr>
        <w:rPr>
          <w:color w:val="4472C4" w:themeColor="accent1"/>
          <w:lang w:val="en-US"/>
        </w:rPr>
      </w:pPr>
      <w:r>
        <w:rPr>
          <w:color w:val="4472C4" w:themeColor="accent1"/>
          <w:lang w:val="en-US"/>
        </w:rPr>
        <w:t>Tour</w:t>
      </w:r>
    </w:p>
    <w:p w14:paraId="1F549B49" w14:textId="3C2DD0E8" w:rsidR="003829A9" w:rsidRDefault="003829A9" w:rsidP="003829A9">
      <w:pPr>
        <w:rPr>
          <w:color w:val="4472C4" w:themeColor="accent1"/>
          <w:lang w:val="en-US"/>
        </w:rPr>
      </w:pPr>
    </w:p>
    <w:p w14:paraId="44B4322B" w14:textId="4A8C616D" w:rsidR="003829A9" w:rsidRPr="00400EEC" w:rsidRDefault="003829A9" w:rsidP="003829A9">
      <w:pPr>
        <w:rPr>
          <w:b/>
          <w:bCs/>
          <w:color w:val="000000" w:themeColor="text1"/>
          <w:lang w:val="en-US"/>
        </w:rPr>
      </w:pPr>
      <w:r w:rsidRPr="00400EEC">
        <w:rPr>
          <w:b/>
          <w:bCs/>
          <w:color w:val="000000" w:themeColor="text1"/>
          <w:lang w:val="en-US"/>
        </w:rPr>
        <w:t>Introduce yourself.</w:t>
      </w:r>
    </w:p>
    <w:p w14:paraId="06826F36" w14:textId="2D1F64FF" w:rsidR="003829A9" w:rsidRPr="00400EEC" w:rsidRDefault="003829A9" w:rsidP="003829A9">
      <w:pPr>
        <w:rPr>
          <w:color w:val="000000" w:themeColor="text1"/>
          <w:lang w:val="en-US"/>
        </w:rPr>
      </w:pPr>
      <w:r w:rsidRPr="00400EEC">
        <w:rPr>
          <w:i/>
          <w:iCs/>
          <w:color w:val="000000" w:themeColor="text1"/>
          <w:lang w:val="en-US"/>
        </w:rPr>
        <w:t xml:space="preserve">My name is… I am a… I like to… </w:t>
      </w:r>
    </w:p>
    <w:p w14:paraId="287249BA" w14:textId="43833C29" w:rsidR="003829A9" w:rsidRPr="00400EEC" w:rsidRDefault="003829A9" w:rsidP="003829A9">
      <w:pPr>
        <w:rPr>
          <w:color w:val="000000" w:themeColor="text1"/>
          <w:lang w:val="en-US"/>
        </w:rPr>
      </w:pPr>
    </w:p>
    <w:p w14:paraId="1CA7D7B3" w14:textId="2EFE5FF4" w:rsidR="003829A9" w:rsidRPr="00400EEC" w:rsidRDefault="003829A9" w:rsidP="003829A9">
      <w:pPr>
        <w:rPr>
          <w:b/>
          <w:bCs/>
          <w:color w:val="000000" w:themeColor="text1"/>
          <w:lang w:val="en-US"/>
        </w:rPr>
      </w:pPr>
      <w:r w:rsidRPr="00400EEC">
        <w:rPr>
          <w:b/>
          <w:bCs/>
          <w:color w:val="000000" w:themeColor="text1"/>
          <w:lang w:val="en-US"/>
        </w:rPr>
        <w:t>Get to know your buddies.</w:t>
      </w:r>
    </w:p>
    <w:p w14:paraId="6FB3EAC8" w14:textId="6442DE02" w:rsidR="00A9645E" w:rsidRPr="00400EEC" w:rsidRDefault="00A9645E" w:rsidP="003829A9">
      <w:pPr>
        <w:rPr>
          <w:color w:val="000000" w:themeColor="text1"/>
          <w:lang w:val="en-US"/>
        </w:rPr>
      </w:pPr>
    </w:p>
    <w:p w14:paraId="744BED88" w14:textId="6FAF4231" w:rsidR="00A9645E" w:rsidRPr="00400EEC" w:rsidRDefault="00A9645E" w:rsidP="003829A9">
      <w:pPr>
        <w:rPr>
          <w:b/>
          <w:bCs/>
          <w:color w:val="000000" w:themeColor="text1"/>
          <w:lang w:val="en-US"/>
        </w:rPr>
      </w:pPr>
      <w:r w:rsidRPr="00400EEC">
        <w:rPr>
          <w:b/>
          <w:bCs/>
          <w:color w:val="000000" w:themeColor="text1"/>
          <w:lang w:val="en-US"/>
        </w:rPr>
        <w:t>Check if they are prepared for semester 2.</w:t>
      </w:r>
    </w:p>
    <w:p w14:paraId="318B4F75" w14:textId="59470A54" w:rsidR="00A9645E" w:rsidRPr="00400EEC" w:rsidRDefault="00ED2AEF" w:rsidP="003829A9">
      <w:pPr>
        <w:rPr>
          <w:color w:val="000000" w:themeColor="text1"/>
          <w:lang w:val="en-US"/>
        </w:rPr>
      </w:pPr>
      <w:r w:rsidRPr="00400EEC">
        <w:rPr>
          <w:color w:val="000000" w:themeColor="text1"/>
          <w:lang w:val="en-US"/>
        </w:rPr>
        <w:t>Are they international students, domestic, new to Auckland?</w:t>
      </w:r>
    </w:p>
    <w:p w14:paraId="58E31CFE" w14:textId="2CDA9454" w:rsidR="00ED2AEF" w:rsidRDefault="00ED2AEF" w:rsidP="00ED2AEF">
      <w:pPr>
        <w:pStyle w:val="ListParagraph"/>
        <w:numPr>
          <w:ilvl w:val="0"/>
          <w:numId w:val="3"/>
        </w:numPr>
        <w:rPr>
          <w:color w:val="000000" w:themeColor="text1"/>
          <w:lang w:val="en-US"/>
        </w:rPr>
      </w:pPr>
      <w:r w:rsidRPr="00400EEC">
        <w:rPr>
          <w:color w:val="000000" w:themeColor="text1"/>
          <w:lang w:val="en-US"/>
        </w:rPr>
        <w:t>If international, do they have accommodation? Have they sorted their bank account and transport needs?</w:t>
      </w:r>
    </w:p>
    <w:p w14:paraId="587936E7" w14:textId="77777777" w:rsidR="00400EEC" w:rsidRPr="00400EEC" w:rsidRDefault="00400EEC" w:rsidP="00400EEC">
      <w:pPr>
        <w:pStyle w:val="ListParagraph"/>
        <w:rPr>
          <w:color w:val="000000" w:themeColor="text1"/>
          <w:lang w:val="en-US"/>
        </w:rPr>
      </w:pPr>
    </w:p>
    <w:p w14:paraId="25977974" w14:textId="2F75CE51" w:rsidR="00ED2AEF" w:rsidRDefault="00ED2AEF" w:rsidP="00ED2AEF">
      <w:pPr>
        <w:rPr>
          <w:color w:val="000000" w:themeColor="text1"/>
          <w:lang w:val="en-US"/>
        </w:rPr>
      </w:pPr>
      <w:r w:rsidRPr="00400EEC">
        <w:rPr>
          <w:color w:val="000000" w:themeColor="text1"/>
          <w:lang w:val="en-US"/>
        </w:rPr>
        <w:t>Are they aware of university policies?</w:t>
      </w:r>
    </w:p>
    <w:p w14:paraId="5735EDFE" w14:textId="77777777" w:rsidR="00400EEC" w:rsidRDefault="00ED2AEF" w:rsidP="00400EEC">
      <w:pPr>
        <w:pStyle w:val="ListParagraph"/>
        <w:numPr>
          <w:ilvl w:val="0"/>
          <w:numId w:val="3"/>
        </w:numPr>
        <w:rPr>
          <w:color w:val="000000" w:themeColor="text1"/>
          <w:u w:val="single"/>
          <w:lang w:val="en-US"/>
        </w:rPr>
      </w:pPr>
      <w:proofErr w:type="spellStart"/>
      <w:r w:rsidRPr="00400EEC">
        <w:rPr>
          <w:color w:val="000000" w:themeColor="text1"/>
          <w:u w:val="single"/>
          <w:lang w:val="en-US"/>
        </w:rPr>
        <w:t>Aegrotat</w:t>
      </w:r>
      <w:proofErr w:type="spellEnd"/>
    </w:p>
    <w:p w14:paraId="36285AE3" w14:textId="7B506B6B" w:rsidR="00ED2AEF" w:rsidRPr="00400EEC" w:rsidRDefault="00ED2AEF" w:rsidP="00400EEC">
      <w:pPr>
        <w:pStyle w:val="ListParagraph"/>
        <w:numPr>
          <w:ilvl w:val="1"/>
          <w:numId w:val="3"/>
        </w:numPr>
        <w:rPr>
          <w:color w:val="000000" w:themeColor="text1"/>
          <w:u w:val="single"/>
          <w:lang w:val="en-US"/>
        </w:rPr>
      </w:pPr>
      <w:r w:rsidRPr="00400EEC">
        <w:rPr>
          <w:color w:val="000000" w:themeColor="text1"/>
          <w:lang w:val="en-US"/>
        </w:rPr>
        <w:t xml:space="preserve">Must complete health declaration form (available online) with medical professional on day of affected exam or test Apply at aegrotat.auckland.ac.nz/apply </w:t>
      </w:r>
    </w:p>
    <w:p w14:paraId="0014AE72" w14:textId="77777777" w:rsidR="00400EEC" w:rsidRPr="00400EEC" w:rsidRDefault="00400EEC" w:rsidP="00400EEC">
      <w:pPr>
        <w:rPr>
          <w:color w:val="000000" w:themeColor="text1"/>
          <w:lang w:val="en-US"/>
        </w:rPr>
      </w:pPr>
    </w:p>
    <w:p w14:paraId="4A8D3F9A" w14:textId="77777777" w:rsidR="00400EEC" w:rsidRDefault="00ED2AEF" w:rsidP="00400EEC">
      <w:pPr>
        <w:pStyle w:val="ListParagraph"/>
        <w:numPr>
          <w:ilvl w:val="0"/>
          <w:numId w:val="3"/>
        </w:numPr>
        <w:rPr>
          <w:color w:val="000000" w:themeColor="text1"/>
          <w:u w:val="single"/>
          <w:lang w:val="en-US"/>
        </w:rPr>
      </w:pPr>
      <w:r w:rsidRPr="00400EEC">
        <w:rPr>
          <w:color w:val="000000" w:themeColor="text1"/>
          <w:u w:val="single"/>
          <w:lang w:val="en-US"/>
        </w:rPr>
        <w:t>Compassionate consideration</w:t>
      </w:r>
    </w:p>
    <w:p w14:paraId="1AAE88B3" w14:textId="3D719C7D" w:rsidR="00ED2AEF" w:rsidRPr="00400EEC" w:rsidRDefault="00ED2AEF" w:rsidP="00400EEC">
      <w:pPr>
        <w:pStyle w:val="ListParagraph"/>
        <w:numPr>
          <w:ilvl w:val="1"/>
          <w:numId w:val="3"/>
        </w:numPr>
        <w:rPr>
          <w:color w:val="000000" w:themeColor="text1"/>
          <w:u w:val="single"/>
          <w:lang w:val="en-US"/>
        </w:rPr>
      </w:pPr>
      <w:r w:rsidRPr="00400EEC">
        <w:rPr>
          <w:color w:val="000000" w:themeColor="text1"/>
          <w:lang w:val="en-US"/>
        </w:rPr>
        <w:t>Depends on your circumstances- family illness, bereavement, serious relationship or family issues.</w:t>
      </w:r>
    </w:p>
    <w:p w14:paraId="09576C01" w14:textId="77777777" w:rsidR="00400EEC" w:rsidRPr="00400EEC" w:rsidRDefault="00400EEC" w:rsidP="00400EEC">
      <w:pPr>
        <w:rPr>
          <w:color w:val="000000" w:themeColor="text1"/>
          <w:lang w:val="en-US"/>
        </w:rPr>
      </w:pPr>
    </w:p>
    <w:p w14:paraId="62E19177" w14:textId="1C960046" w:rsidR="00ED2AEF" w:rsidRDefault="00ED2AEF" w:rsidP="00ED2AEF">
      <w:pPr>
        <w:pStyle w:val="ListParagraph"/>
        <w:numPr>
          <w:ilvl w:val="0"/>
          <w:numId w:val="3"/>
        </w:numPr>
        <w:rPr>
          <w:color w:val="000000" w:themeColor="text1"/>
          <w:u w:val="single"/>
          <w:lang w:val="en-US"/>
        </w:rPr>
      </w:pPr>
      <w:r w:rsidRPr="00400EEC">
        <w:rPr>
          <w:color w:val="000000" w:themeColor="text1"/>
          <w:u w:val="single"/>
          <w:lang w:val="en-US"/>
        </w:rPr>
        <w:t>Withdrawal and late deletion</w:t>
      </w:r>
    </w:p>
    <w:p w14:paraId="0E6DF378" w14:textId="533AE386" w:rsidR="00400EEC" w:rsidRPr="00400EEC" w:rsidRDefault="00400EEC" w:rsidP="00400EEC">
      <w:pPr>
        <w:pStyle w:val="ListParagraph"/>
        <w:numPr>
          <w:ilvl w:val="1"/>
          <w:numId w:val="3"/>
        </w:numPr>
        <w:rPr>
          <w:color w:val="000000" w:themeColor="text1"/>
          <w:u w:val="single"/>
          <w:lang w:val="en-US"/>
        </w:rPr>
      </w:pPr>
      <w:r>
        <w:rPr>
          <w:color w:val="000000" w:themeColor="text1"/>
          <w:lang w:val="en-US"/>
        </w:rPr>
        <w:t xml:space="preserve">Late deletion is for students who are unable to continue with study due to exceptional circumstances such as illness, injury, or events beyond their control. Evidence must be provided, including a cover letter from the student and a letter from a counsellor or doctor which includes a specific recommendation. Need to complete </w:t>
      </w:r>
      <w:proofErr w:type="gramStart"/>
      <w:r>
        <w:rPr>
          <w:color w:val="000000" w:themeColor="text1"/>
          <w:lang w:val="en-US"/>
        </w:rPr>
        <w:t>an</w:t>
      </w:r>
      <w:proofErr w:type="gramEnd"/>
      <w:r>
        <w:rPr>
          <w:color w:val="000000" w:themeColor="text1"/>
          <w:lang w:val="en-US"/>
        </w:rPr>
        <w:t xml:space="preserve"> late deletion application form.</w:t>
      </w:r>
    </w:p>
    <w:p w14:paraId="39D3D862" w14:textId="250E4472" w:rsidR="00400EEC" w:rsidRPr="00400EEC" w:rsidRDefault="00400EEC" w:rsidP="00400EEC">
      <w:pPr>
        <w:pStyle w:val="ListParagraph"/>
        <w:numPr>
          <w:ilvl w:val="1"/>
          <w:numId w:val="3"/>
        </w:numPr>
        <w:rPr>
          <w:color w:val="000000" w:themeColor="text1"/>
          <w:u w:val="single"/>
          <w:lang w:val="en-US"/>
        </w:rPr>
      </w:pPr>
      <w:r>
        <w:rPr>
          <w:color w:val="000000" w:themeColor="text1"/>
          <w:lang w:val="en-US"/>
        </w:rPr>
        <w:t xml:space="preserve">Withdrawal is when a student drops a course after the deadline for changing enrolment. There is no refund, the course will remain on your academic record as a withdrawal (W) which is counted as a 0 towards your GPA. If you withdraw from a course, the course is counted essentially as a </w:t>
      </w:r>
      <w:proofErr w:type="gramStart"/>
      <w:r>
        <w:rPr>
          <w:color w:val="000000" w:themeColor="text1"/>
          <w:lang w:val="en-US"/>
        </w:rPr>
        <w:t>fail</w:t>
      </w:r>
      <w:proofErr w:type="gramEnd"/>
      <w:r>
        <w:rPr>
          <w:color w:val="000000" w:themeColor="text1"/>
          <w:lang w:val="en-US"/>
        </w:rPr>
        <w:t xml:space="preserve"> for student allowance and progress regulations.</w:t>
      </w:r>
      <w:r w:rsidR="002009C3">
        <w:rPr>
          <w:color w:val="000000" w:themeColor="text1"/>
          <w:lang w:val="en-US"/>
        </w:rPr>
        <w:t xml:space="preserve"> Must complete AS-70 Course Alteration form.</w:t>
      </w:r>
    </w:p>
    <w:p w14:paraId="08233778" w14:textId="0C4F2DB0" w:rsidR="00ED2AEF" w:rsidRDefault="00ED2AEF" w:rsidP="00ED2AEF">
      <w:pPr>
        <w:pStyle w:val="ListParagraph"/>
        <w:numPr>
          <w:ilvl w:val="0"/>
          <w:numId w:val="3"/>
        </w:numPr>
        <w:rPr>
          <w:color w:val="000000" w:themeColor="text1"/>
          <w:u w:val="single"/>
          <w:lang w:val="en-US"/>
        </w:rPr>
      </w:pPr>
      <w:r w:rsidRPr="00400EEC">
        <w:rPr>
          <w:color w:val="000000" w:themeColor="text1"/>
          <w:u w:val="single"/>
          <w:lang w:val="en-US"/>
        </w:rPr>
        <w:t>Finances; student emergency fund; hardship grant</w:t>
      </w:r>
      <w:r w:rsidR="00CC0674">
        <w:rPr>
          <w:color w:val="000000" w:themeColor="text1"/>
          <w:u w:val="single"/>
          <w:lang w:val="en-US"/>
        </w:rPr>
        <w:t>s</w:t>
      </w:r>
      <w:r w:rsidRPr="00400EEC">
        <w:rPr>
          <w:color w:val="000000" w:themeColor="text1"/>
          <w:u w:val="single"/>
          <w:lang w:val="en-US"/>
        </w:rPr>
        <w:t>; UOA Partnership Appeal Award</w:t>
      </w:r>
    </w:p>
    <w:p w14:paraId="286B37E6" w14:textId="098B10BA" w:rsidR="00400EEC" w:rsidRPr="00400EEC" w:rsidRDefault="00400EEC" w:rsidP="00400EEC">
      <w:pPr>
        <w:pStyle w:val="ListParagraph"/>
        <w:numPr>
          <w:ilvl w:val="1"/>
          <w:numId w:val="3"/>
        </w:numPr>
        <w:rPr>
          <w:color w:val="000000" w:themeColor="text1"/>
          <w:u w:val="single"/>
          <w:lang w:val="en-US"/>
        </w:rPr>
      </w:pPr>
      <w:r>
        <w:rPr>
          <w:color w:val="000000" w:themeColor="text1"/>
          <w:lang w:val="en-US"/>
        </w:rPr>
        <w:t>Student Emergency Fund if an unexpected event has caused financial difficulties and is affecting your studies. You must be a currently enrolled student, have attended your course for at least two weeks, have exhausted all other avenues of financial assistance. Complete form online. Fund supports living costs but does not cover tuition fees.</w:t>
      </w:r>
    </w:p>
    <w:p w14:paraId="370D62BF" w14:textId="44930FC3" w:rsidR="00400EEC" w:rsidRPr="002009C3" w:rsidRDefault="00400EEC" w:rsidP="00400EEC">
      <w:pPr>
        <w:pStyle w:val="ListParagraph"/>
        <w:numPr>
          <w:ilvl w:val="1"/>
          <w:numId w:val="3"/>
        </w:numPr>
        <w:rPr>
          <w:color w:val="000000" w:themeColor="text1"/>
          <w:u w:val="single"/>
          <w:lang w:val="en-US"/>
        </w:rPr>
      </w:pPr>
      <w:r>
        <w:rPr>
          <w:color w:val="000000" w:themeColor="text1"/>
          <w:lang w:val="en-US"/>
        </w:rPr>
        <w:t>AUSA Hardship grant for students experiencing severe financial difficulties. Successful students granted up to $250 for food, accommodation, travel, or medical costs.</w:t>
      </w:r>
      <w:r w:rsidR="002009C3">
        <w:rPr>
          <w:color w:val="000000" w:themeColor="text1"/>
          <w:lang w:val="en-US"/>
        </w:rPr>
        <w:t xml:space="preserve"> Apply online and contact </w:t>
      </w:r>
      <w:hyperlink r:id="rId8" w:history="1">
        <w:r w:rsidR="002009C3" w:rsidRPr="004F43E3">
          <w:rPr>
            <w:rStyle w:val="Hyperlink"/>
            <w:lang w:val="en-US"/>
          </w:rPr>
          <w:t>welfare@ausa.org.nz</w:t>
        </w:r>
      </w:hyperlink>
      <w:r w:rsidR="002009C3">
        <w:rPr>
          <w:color w:val="000000" w:themeColor="text1"/>
          <w:lang w:val="en-US"/>
        </w:rPr>
        <w:t xml:space="preserve"> for more info.</w:t>
      </w:r>
    </w:p>
    <w:p w14:paraId="4C9B3DA4" w14:textId="5718CBE1" w:rsidR="002009C3" w:rsidRPr="002009C3" w:rsidRDefault="002009C3" w:rsidP="002009C3">
      <w:pPr>
        <w:pStyle w:val="ListParagraph"/>
        <w:numPr>
          <w:ilvl w:val="1"/>
          <w:numId w:val="3"/>
        </w:numPr>
        <w:rPr>
          <w:color w:val="000000" w:themeColor="text1"/>
          <w:u w:val="single"/>
          <w:lang w:val="en-US"/>
        </w:rPr>
      </w:pPr>
      <w:r>
        <w:rPr>
          <w:color w:val="000000" w:themeColor="text1"/>
          <w:lang w:val="en-US"/>
        </w:rPr>
        <w:t xml:space="preserve">UOA Partnership Appeal Award for students in final year of degree </w:t>
      </w:r>
      <w:proofErr w:type="spellStart"/>
      <w:r>
        <w:rPr>
          <w:color w:val="000000" w:themeColor="text1"/>
          <w:lang w:val="en-US"/>
        </w:rPr>
        <w:t>programme</w:t>
      </w:r>
      <w:proofErr w:type="spellEnd"/>
      <w:r>
        <w:rPr>
          <w:color w:val="000000" w:themeColor="text1"/>
          <w:lang w:val="en-US"/>
        </w:rPr>
        <w:t xml:space="preserve"> who are experiencing significant hardship. Award between $500 to $5000 made twice each year- deadlines on 4 April and 4 August. Apply online.</w:t>
      </w:r>
      <w:r w:rsidR="007804C3">
        <w:rPr>
          <w:color w:val="000000" w:themeColor="text1"/>
          <w:lang w:val="en-US"/>
        </w:rPr>
        <w:t xml:space="preserve"> </w:t>
      </w:r>
      <w:hyperlink r:id="rId9" w:history="1">
        <w:r w:rsidR="007804C3" w:rsidRPr="001854AB">
          <w:rPr>
            <w:rStyle w:val="Hyperlink"/>
            <w:lang w:val="en-US"/>
          </w:rPr>
          <w:t>https://www.auckland.ac.nz/en/study/scholarships-and-awards/find-a-scholarship/university-of-auckland-partnership-appeal-award-390-392-all.html</w:t>
        </w:r>
      </w:hyperlink>
      <w:r w:rsidR="007804C3">
        <w:rPr>
          <w:color w:val="000000" w:themeColor="text1"/>
          <w:lang w:val="en-US"/>
        </w:rPr>
        <w:t xml:space="preserve"> </w:t>
      </w:r>
    </w:p>
    <w:p w14:paraId="3D6DAD4B" w14:textId="77777777" w:rsidR="00400EEC" w:rsidRPr="00400EEC" w:rsidRDefault="00400EEC" w:rsidP="00400EEC">
      <w:pPr>
        <w:pStyle w:val="ListParagraph"/>
        <w:rPr>
          <w:color w:val="000000" w:themeColor="text1"/>
          <w:u w:val="single"/>
          <w:lang w:val="en-US"/>
        </w:rPr>
      </w:pPr>
    </w:p>
    <w:p w14:paraId="23B168B6" w14:textId="6475274B" w:rsidR="00ED2AEF" w:rsidRDefault="00ED2AEF" w:rsidP="00ED2AEF">
      <w:pPr>
        <w:pStyle w:val="ListParagraph"/>
        <w:numPr>
          <w:ilvl w:val="0"/>
          <w:numId w:val="3"/>
        </w:numPr>
        <w:rPr>
          <w:color w:val="000000" w:themeColor="text1"/>
          <w:u w:val="single"/>
          <w:lang w:val="en-US"/>
        </w:rPr>
      </w:pPr>
      <w:r w:rsidRPr="00400EEC">
        <w:rPr>
          <w:color w:val="000000" w:themeColor="text1"/>
          <w:u w:val="single"/>
          <w:lang w:val="en-US"/>
        </w:rPr>
        <w:t>Applying for extensions</w:t>
      </w:r>
    </w:p>
    <w:p w14:paraId="7D715C3B" w14:textId="4428128E" w:rsidR="002009C3" w:rsidRPr="002009C3" w:rsidRDefault="002009C3" w:rsidP="002009C3">
      <w:pPr>
        <w:pStyle w:val="ListParagraph"/>
        <w:numPr>
          <w:ilvl w:val="1"/>
          <w:numId w:val="3"/>
        </w:numPr>
        <w:rPr>
          <w:color w:val="000000" w:themeColor="text1"/>
          <w:u w:val="single"/>
          <w:lang w:val="en-US"/>
        </w:rPr>
      </w:pPr>
      <w:r>
        <w:rPr>
          <w:color w:val="000000" w:themeColor="text1"/>
          <w:lang w:val="en-US"/>
        </w:rPr>
        <w:t>An extension for a course is granted by the course coordinator</w:t>
      </w:r>
    </w:p>
    <w:p w14:paraId="505CAE92" w14:textId="670E1196" w:rsidR="002009C3" w:rsidRPr="002009C3" w:rsidRDefault="002009C3" w:rsidP="002009C3">
      <w:pPr>
        <w:pStyle w:val="ListParagraph"/>
        <w:numPr>
          <w:ilvl w:val="1"/>
          <w:numId w:val="3"/>
        </w:numPr>
        <w:rPr>
          <w:color w:val="000000" w:themeColor="text1"/>
          <w:u w:val="single"/>
          <w:lang w:val="en-US"/>
        </w:rPr>
      </w:pPr>
      <w:r>
        <w:rPr>
          <w:color w:val="000000" w:themeColor="text1"/>
          <w:lang w:val="en-US"/>
        </w:rPr>
        <w:t>An extension for a dissertation or thesis is granted online if you complete the AS-503 Application for Senate Approval of Extension of Time. You must include a brief explanation of the exceptional circumstances, a timeline for completion during the period of the extension, and independent evidence which verifies your circumstance (</w:t>
      </w:r>
      <w:proofErr w:type="gramStart"/>
      <w:r>
        <w:rPr>
          <w:color w:val="000000" w:themeColor="text1"/>
          <w:lang w:val="en-US"/>
        </w:rPr>
        <w:t>e.g.</w:t>
      </w:r>
      <w:proofErr w:type="gramEnd"/>
      <w:r>
        <w:rPr>
          <w:color w:val="000000" w:themeColor="text1"/>
          <w:lang w:val="en-US"/>
        </w:rPr>
        <w:t xml:space="preserve"> medical certificate). There will be a fee.</w:t>
      </w:r>
    </w:p>
    <w:p w14:paraId="3EC1755C" w14:textId="7F72AB7C" w:rsidR="002009C3" w:rsidRPr="002009C3" w:rsidRDefault="002009C3" w:rsidP="002009C3">
      <w:pPr>
        <w:pStyle w:val="ListParagraph"/>
        <w:numPr>
          <w:ilvl w:val="1"/>
          <w:numId w:val="3"/>
        </w:numPr>
        <w:rPr>
          <w:color w:val="000000" w:themeColor="text1"/>
          <w:u w:val="single"/>
          <w:lang w:val="en-US"/>
        </w:rPr>
      </w:pPr>
      <w:r>
        <w:rPr>
          <w:color w:val="000000" w:themeColor="text1"/>
          <w:lang w:val="en-US"/>
        </w:rPr>
        <w:t>Maximum extension for a dissertation is two months, for a thesis four months.</w:t>
      </w:r>
    </w:p>
    <w:p w14:paraId="6D29BCA4" w14:textId="1BB89A1F" w:rsidR="002009C3" w:rsidRDefault="002009C3" w:rsidP="002009C3">
      <w:pPr>
        <w:pStyle w:val="ListParagraph"/>
        <w:numPr>
          <w:ilvl w:val="0"/>
          <w:numId w:val="3"/>
        </w:numPr>
        <w:rPr>
          <w:color w:val="000000" w:themeColor="text1"/>
          <w:u w:val="single"/>
          <w:lang w:val="en-US"/>
        </w:rPr>
      </w:pPr>
      <w:r>
        <w:rPr>
          <w:color w:val="000000" w:themeColor="text1"/>
          <w:u w:val="single"/>
          <w:lang w:val="en-US"/>
        </w:rPr>
        <w:t>Suspension</w:t>
      </w:r>
    </w:p>
    <w:p w14:paraId="13FD5515" w14:textId="5DDAD26C" w:rsidR="002009C3" w:rsidRPr="002009C3" w:rsidRDefault="002009C3" w:rsidP="002009C3">
      <w:pPr>
        <w:pStyle w:val="ListParagraph"/>
        <w:numPr>
          <w:ilvl w:val="1"/>
          <w:numId w:val="3"/>
        </w:numPr>
        <w:rPr>
          <w:color w:val="000000" w:themeColor="text1"/>
          <w:u w:val="single"/>
          <w:lang w:val="en-US"/>
        </w:rPr>
      </w:pPr>
      <w:r>
        <w:rPr>
          <w:color w:val="000000" w:themeColor="text1"/>
          <w:lang w:val="en-US"/>
        </w:rPr>
        <w:t>If you are unable to study in a particular semester, need to submit AS-502 Application for Senate Approval for Suspension of Enrolment.</w:t>
      </w:r>
    </w:p>
    <w:p w14:paraId="2EC75300" w14:textId="3466643A" w:rsidR="002009C3" w:rsidRPr="002009C3" w:rsidRDefault="002009C3" w:rsidP="002009C3">
      <w:pPr>
        <w:pStyle w:val="ListParagraph"/>
        <w:numPr>
          <w:ilvl w:val="1"/>
          <w:numId w:val="3"/>
        </w:numPr>
        <w:rPr>
          <w:color w:val="000000" w:themeColor="text1"/>
          <w:u w:val="single"/>
          <w:lang w:val="en-US"/>
        </w:rPr>
      </w:pPr>
      <w:r>
        <w:rPr>
          <w:color w:val="000000" w:themeColor="text1"/>
          <w:lang w:val="en-US"/>
        </w:rPr>
        <w:t>Must include brief explanation of exceptional circumstances, timeline, independent evidence (</w:t>
      </w:r>
      <w:proofErr w:type="gramStart"/>
      <w:r>
        <w:rPr>
          <w:color w:val="000000" w:themeColor="text1"/>
          <w:lang w:val="en-US"/>
        </w:rPr>
        <w:t>similar to</w:t>
      </w:r>
      <w:proofErr w:type="gramEnd"/>
      <w:r>
        <w:rPr>
          <w:color w:val="000000" w:themeColor="text1"/>
          <w:lang w:val="en-US"/>
        </w:rPr>
        <w:t xml:space="preserve"> above).</w:t>
      </w:r>
    </w:p>
    <w:p w14:paraId="2604C021" w14:textId="7F3AEA77" w:rsidR="00ED2AEF" w:rsidRPr="00400EEC" w:rsidRDefault="00ED2AEF" w:rsidP="00ED2AEF">
      <w:pPr>
        <w:rPr>
          <w:color w:val="000000" w:themeColor="text1"/>
          <w:lang w:val="en-US"/>
        </w:rPr>
      </w:pPr>
    </w:p>
    <w:p w14:paraId="1241C4B4" w14:textId="0080F1A2" w:rsidR="00ED2AEF" w:rsidRPr="00400EEC" w:rsidRDefault="00ED2AEF" w:rsidP="00ED2AEF">
      <w:pPr>
        <w:rPr>
          <w:b/>
          <w:bCs/>
          <w:color w:val="000000" w:themeColor="text1"/>
          <w:lang w:val="en-US"/>
        </w:rPr>
      </w:pPr>
      <w:r w:rsidRPr="00400EEC">
        <w:rPr>
          <w:b/>
          <w:bCs/>
          <w:color w:val="000000" w:themeColor="text1"/>
          <w:lang w:val="en-US"/>
        </w:rPr>
        <w:t>Show your buddies around the campus.</w:t>
      </w:r>
    </w:p>
    <w:p w14:paraId="6DC2909E" w14:textId="7C17AAFC" w:rsidR="00ED2AEF" w:rsidRDefault="00ED2AEF" w:rsidP="00ED2AEF">
      <w:pPr>
        <w:rPr>
          <w:i/>
          <w:iCs/>
          <w:color w:val="000000" w:themeColor="text1"/>
          <w:lang w:val="en-US"/>
        </w:rPr>
      </w:pPr>
      <w:r w:rsidRPr="00400EEC">
        <w:rPr>
          <w:i/>
          <w:iCs/>
          <w:color w:val="000000" w:themeColor="text1"/>
          <w:lang w:val="en-US"/>
        </w:rPr>
        <w:t>Where are the good spots to eat/buy lunch, get coffee? How to print documents?</w:t>
      </w:r>
    </w:p>
    <w:p w14:paraId="3307823B" w14:textId="421BCE80" w:rsidR="002617E8" w:rsidRDefault="002617E8" w:rsidP="00ED2AEF">
      <w:pPr>
        <w:rPr>
          <w:i/>
          <w:iCs/>
          <w:color w:val="000000" w:themeColor="text1"/>
          <w:lang w:val="en-US"/>
        </w:rPr>
      </w:pPr>
    </w:p>
    <w:sectPr w:rsidR="002617E8" w:rsidSect="00C50A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C0D6" w14:textId="77777777" w:rsidR="0098341B" w:rsidRDefault="0098341B" w:rsidP="0098341B">
      <w:r>
        <w:separator/>
      </w:r>
    </w:p>
  </w:endnote>
  <w:endnote w:type="continuationSeparator" w:id="0">
    <w:p w14:paraId="5436D6BA" w14:textId="77777777" w:rsidR="0098341B" w:rsidRDefault="0098341B" w:rsidP="0098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utura Medium">
    <w:altName w:val="Arial"/>
    <w:charset w:val="B1"/>
    <w:family w:val="swiss"/>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999C" w14:textId="77777777" w:rsidR="0098341B" w:rsidRDefault="0098341B" w:rsidP="0098341B">
      <w:r>
        <w:separator/>
      </w:r>
    </w:p>
  </w:footnote>
  <w:footnote w:type="continuationSeparator" w:id="0">
    <w:p w14:paraId="2BDE6C33" w14:textId="77777777" w:rsidR="0098341B" w:rsidRDefault="0098341B" w:rsidP="00983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3C3"/>
    <w:multiLevelType w:val="hybridMultilevel"/>
    <w:tmpl w:val="94948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F6CBE"/>
    <w:multiLevelType w:val="hybridMultilevel"/>
    <w:tmpl w:val="0F967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1946AF"/>
    <w:multiLevelType w:val="hybridMultilevel"/>
    <w:tmpl w:val="12B612C4"/>
    <w:lvl w:ilvl="0" w:tplc="47B2C85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5937AB"/>
    <w:multiLevelType w:val="hybridMultilevel"/>
    <w:tmpl w:val="CDA0EF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6222264">
    <w:abstractNumId w:val="3"/>
  </w:num>
  <w:num w:numId="2" w16cid:durableId="792479769">
    <w:abstractNumId w:val="1"/>
  </w:num>
  <w:num w:numId="3" w16cid:durableId="330914450">
    <w:abstractNumId w:val="2"/>
  </w:num>
  <w:num w:numId="4" w16cid:durableId="958953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51"/>
    <w:rsid w:val="002009C3"/>
    <w:rsid w:val="002617E8"/>
    <w:rsid w:val="002A27FC"/>
    <w:rsid w:val="002C4151"/>
    <w:rsid w:val="003829A9"/>
    <w:rsid w:val="0039697D"/>
    <w:rsid w:val="00400EEC"/>
    <w:rsid w:val="00642ADB"/>
    <w:rsid w:val="006C5BF4"/>
    <w:rsid w:val="007246ED"/>
    <w:rsid w:val="007804C3"/>
    <w:rsid w:val="00962869"/>
    <w:rsid w:val="00980CA6"/>
    <w:rsid w:val="0098341B"/>
    <w:rsid w:val="00A9645E"/>
    <w:rsid w:val="00B81C34"/>
    <w:rsid w:val="00B958EC"/>
    <w:rsid w:val="00C50AEA"/>
    <w:rsid w:val="00CC0362"/>
    <w:rsid w:val="00CC0674"/>
    <w:rsid w:val="00D54658"/>
    <w:rsid w:val="00D86E1D"/>
    <w:rsid w:val="00E56BF9"/>
    <w:rsid w:val="00E93BC3"/>
    <w:rsid w:val="00EA5AD7"/>
    <w:rsid w:val="00ED2AEF"/>
    <w:rsid w:val="00EE2B4B"/>
    <w:rsid w:val="00F078F2"/>
    <w:rsid w:val="00F534ED"/>
    <w:rsid w:val="00F9048B"/>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9C6C2"/>
  <w15:chartTrackingRefBased/>
  <w15:docId w15:val="{B0707AA7-A046-724A-8B0D-91203EFD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151"/>
    <w:pPr>
      <w:ind w:left="720"/>
      <w:contextualSpacing/>
    </w:pPr>
  </w:style>
  <w:style w:type="character" w:styleId="Hyperlink">
    <w:name w:val="Hyperlink"/>
    <w:basedOn w:val="DefaultParagraphFont"/>
    <w:uiPriority w:val="99"/>
    <w:unhideWhenUsed/>
    <w:rsid w:val="003829A9"/>
    <w:rPr>
      <w:color w:val="0563C1" w:themeColor="hyperlink"/>
      <w:u w:val="single"/>
    </w:rPr>
  </w:style>
  <w:style w:type="character" w:styleId="UnresolvedMention">
    <w:name w:val="Unresolved Mention"/>
    <w:basedOn w:val="DefaultParagraphFont"/>
    <w:uiPriority w:val="99"/>
    <w:semiHidden/>
    <w:unhideWhenUsed/>
    <w:rsid w:val="003829A9"/>
    <w:rPr>
      <w:color w:val="605E5C"/>
      <w:shd w:val="clear" w:color="auto" w:fill="E1DFDD"/>
    </w:rPr>
  </w:style>
  <w:style w:type="table" w:styleId="TableGrid">
    <w:name w:val="Table Grid"/>
    <w:basedOn w:val="TableNormal"/>
    <w:uiPriority w:val="39"/>
    <w:rsid w:val="0038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829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829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628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5">
    <w:name w:val="Grid Table 7 Colorful Accent 5"/>
    <w:basedOn w:val="TableNormal"/>
    <w:uiPriority w:val="52"/>
    <w:rsid w:val="00962869"/>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PlainTable5">
    <w:name w:val="Plain Table 5"/>
    <w:basedOn w:val="TableNormal"/>
    <w:uiPriority w:val="45"/>
    <w:rsid w:val="009628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98341B"/>
    <w:pPr>
      <w:tabs>
        <w:tab w:val="center" w:pos="4153"/>
        <w:tab w:val="right" w:pos="8306"/>
      </w:tabs>
    </w:pPr>
  </w:style>
  <w:style w:type="character" w:customStyle="1" w:styleId="HeaderChar">
    <w:name w:val="Header Char"/>
    <w:basedOn w:val="DefaultParagraphFont"/>
    <w:link w:val="Header"/>
    <w:uiPriority w:val="99"/>
    <w:rsid w:val="0098341B"/>
  </w:style>
  <w:style w:type="paragraph" w:styleId="Footer">
    <w:name w:val="footer"/>
    <w:basedOn w:val="Normal"/>
    <w:link w:val="FooterChar"/>
    <w:uiPriority w:val="99"/>
    <w:unhideWhenUsed/>
    <w:rsid w:val="0098341B"/>
    <w:pPr>
      <w:tabs>
        <w:tab w:val="center" w:pos="4153"/>
        <w:tab w:val="right" w:pos="8306"/>
      </w:tabs>
    </w:pPr>
  </w:style>
  <w:style w:type="character" w:customStyle="1" w:styleId="FooterChar">
    <w:name w:val="Footer Char"/>
    <w:basedOn w:val="DefaultParagraphFont"/>
    <w:link w:val="Footer"/>
    <w:uiPriority w:val="99"/>
    <w:rsid w:val="0098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3503">
      <w:bodyDiv w:val="1"/>
      <w:marLeft w:val="0"/>
      <w:marRight w:val="0"/>
      <w:marTop w:val="0"/>
      <w:marBottom w:val="0"/>
      <w:divBdr>
        <w:top w:val="none" w:sz="0" w:space="0" w:color="auto"/>
        <w:left w:val="none" w:sz="0" w:space="0" w:color="auto"/>
        <w:bottom w:val="none" w:sz="0" w:space="0" w:color="auto"/>
        <w:right w:val="none" w:sz="0" w:space="0" w:color="auto"/>
      </w:divBdr>
    </w:div>
    <w:div w:id="9289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fare@ausa.org.nz" TargetMode="External"/><Relationship Id="rId3" Type="http://schemas.openxmlformats.org/officeDocument/2006/relationships/settings" Target="settings.xml"/><Relationship Id="rId7" Type="http://schemas.openxmlformats.org/officeDocument/2006/relationships/hyperlink" Target="http://www.library.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ckland.ac.nz/en/study/scholarships-and-awards/find-a-scholarship/university-of-auckland-partnership-appeal-award-390-392-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1009</Words>
  <Characters>5753</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2021-07-06T23:40:00Z</dcterms:created>
  <dcterms:modified xsi:type="dcterms:W3CDTF">2023-01-23T09:11:00Z</dcterms:modified>
</cp:coreProperties>
</file>