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BF8A" w14:textId="3A820199" w:rsidR="00277D15" w:rsidRPr="001D415D" w:rsidRDefault="007E605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D415D">
        <w:rPr>
          <w:rFonts w:ascii="Times New Roman" w:hAnsi="Times New Roman" w:cs="Times New Roman"/>
          <w:b/>
          <w:sz w:val="32"/>
          <w:szCs w:val="32"/>
          <w:lang w:val="en-US"/>
        </w:rPr>
        <w:t>List of Supplementary Tables</w:t>
      </w:r>
      <w:r w:rsidR="007A5C78" w:rsidRPr="001D41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A5C78" w:rsidRPr="00700FA0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 </w:t>
      </w:r>
      <w:r w:rsidR="00700FA0" w:rsidRPr="00700FA0">
        <w:rPr>
          <w:rFonts w:ascii="Times New Roman" w:hAnsi="Times New Roman" w:cs="Times New Roman"/>
          <w:b/>
          <w:sz w:val="32"/>
          <w:szCs w:val="32"/>
        </w:rPr>
        <w:t>Machine learning identifies six genetic variants and alterations in the Heart Atrial Appendage as key contributors to PD risk predictivity</w:t>
      </w:r>
      <w:r w:rsidR="007A5C78" w:rsidRPr="00700FA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6A08F6F5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F70F6F" w14:textId="5BBD03FB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7E7E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804" w:rsidRPr="004B7966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PD –associated </w:t>
      </w:r>
      <w:r w:rsidR="00567E7E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FA0">
        <w:rPr>
          <w:rFonts w:ascii="Times New Roman" w:hAnsi="Times New Roman" w:cs="Times New Roman"/>
          <w:sz w:val="24"/>
          <w:szCs w:val="24"/>
          <w:lang w:val="en-US"/>
        </w:rPr>
        <w:t xml:space="preserve">from GWAS catalog to create model-1 </w:t>
      </w:r>
    </w:p>
    <w:p w14:paraId="45180DE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2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Hi-C d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>atasets used in this study</w:t>
      </w:r>
    </w:p>
    <w:p w14:paraId="46D97AFB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3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PD Illumina SNPs and individuals recommended for exclusion by the 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CCC</w:t>
      </w:r>
    </w:p>
    <w:p w14:paraId="204FCDE5" w14:textId="5C356910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4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Summary of CoDeS3D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outputs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nificant </w:t>
      </w:r>
      <w:proofErr w:type="spellStart"/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proofErr w:type="spellEnd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PD-associated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87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CD8" w:rsidRPr="00876C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6CD8" w:rsidRPr="00876CD8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="00876CD8" w:rsidRPr="00876CD8">
        <w:rPr>
          <w:rFonts w:ascii="Times New Roman" w:hAnsi="Times New Roman" w:cs="Times New Roman"/>
          <w:sz w:val="24"/>
          <w:szCs w:val="24"/>
        </w:rPr>
        <w:t>–Hochberg FDR &lt; 0.05</w:t>
      </w:r>
      <w:r w:rsidR="00876CD8" w:rsidRPr="00876CD8">
        <w:rPr>
          <w:rFonts w:ascii="Times New Roman" w:hAnsi="Times New Roman" w:cs="Times New Roman"/>
          <w:sz w:val="24"/>
          <w:szCs w:val="24"/>
        </w:rPr>
        <w:t>)</w:t>
      </w:r>
    </w:p>
    <w:p w14:paraId="309A947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5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5274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List of data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s (</w:t>
      </w:r>
      <w:proofErr w:type="spellStart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proofErr w:type="spellEnd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and SNPs) that were used in the modelling process.</w:t>
      </w:r>
    </w:p>
    <w:p w14:paraId="353DB37B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6</w:t>
      </w:r>
      <w:r w:rsidR="003C5274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1D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(n=313)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(n=290) used in this study</w:t>
      </w:r>
    </w:p>
    <w:p w14:paraId="1B1B35E6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7</w:t>
      </w:r>
      <w:r w:rsidR="001D1E87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CoDeS3D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A29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proofErr w:type="spellEnd"/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A29" w:rsidRPr="004B7966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313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T1D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</w:p>
    <w:p w14:paraId="7DEF8594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8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>association for the PD SNPs (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downloaded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2020-08-27-Orphanet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2828-withChildTraits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8E4747A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9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: David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Annotation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tables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7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eGenes</w:t>
      </w:r>
      <w:proofErr w:type="spellEnd"/>
      <w:r w:rsidR="00727C7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(n=1334).</w:t>
      </w:r>
    </w:p>
    <w:p w14:paraId="1F5553F3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10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: 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Model-1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weights</w:t>
      </w:r>
    </w:p>
    <w:p w14:paraId="27824CC6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11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: 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Model-2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weights</w:t>
      </w:r>
    </w:p>
    <w:p w14:paraId="4CC803F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12: PD risk predictive performance comparison of model1 and model2</w:t>
      </w:r>
    </w:p>
    <w:sectPr w:rsidR="007E6057" w:rsidRPr="004B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zE1MzAwN7CwMLdU0lEKTi0uzszPAykwqQUAVg46XiwAAAA="/>
  </w:docVars>
  <w:rsids>
    <w:rsidRoot w:val="007E6057"/>
    <w:rsid w:val="00021F7D"/>
    <w:rsid w:val="000B1010"/>
    <w:rsid w:val="000B5274"/>
    <w:rsid w:val="000D2E4D"/>
    <w:rsid w:val="000D3A9B"/>
    <w:rsid w:val="000F55A2"/>
    <w:rsid w:val="00100B2D"/>
    <w:rsid w:val="001B282F"/>
    <w:rsid w:val="001D1E87"/>
    <w:rsid w:val="001D415D"/>
    <w:rsid w:val="00215F51"/>
    <w:rsid w:val="0024471A"/>
    <w:rsid w:val="00246A8A"/>
    <w:rsid w:val="00277D15"/>
    <w:rsid w:val="002A04E9"/>
    <w:rsid w:val="002C1B9C"/>
    <w:rsid w:val="00333E35"/>
    <w:rsid w:val="00372378"/>
    <w:rsid w:val="00377D4C"/>
    <w:rsid w:val="003A79DB"/>
    <w:rsid w:val="003C5274"/>
    <w:rsid w:val="004A5727"/>
    <w:rsid w:val="004B7966"/>
    <w:rsid w:val="005465D1"/>
    <w:rsid w:val="00557D3E"/>
    <w:rsid w:val="00567E7E"/>
    <w:rsid w:val="005D6366"/>
    <w:rsid w:val="005E4670"/>
    <w:rsid w:val="006123F6"/>
    <w:rsid w:val="00656BF0"/>
    <w:rsid w:val="00700FA0"/>
    <w:rsid w:val="00703925"/>
    <w:rsid w:val="00727C7B"/>
    <w:rsid w:val="00777ADD"/>
    <w:rsid w:val="007A5C78"/>
    <w:rsid w:val="007E6057"/>
    <w:rsid w:val="008408DC"/>
    <w:rsid w:val="00860604"/>
    <w:rsid w:val="00876CD8"/>
    <w:rsid w:val="008D0112"/>
    <w:rsid w:val="009021C8"/>
    <w:rsid w:val="00A11FCA"/>
    <w:rsid w:val="00A97A29"/>
    <w:rsid w:val="00AA3FED"/>
    <w:rsid w:val="00AD7AF7"/>
    <w:rsid w:val="00B35D57"/>
    <w:rsid w:val="00BB4515"/>
    <w:rsid w:val="00C35A03"/>
    <w:rsid w:val="00C412DB"/>
    <w:rsid w:val="00C57F81"/>
    <w:rsid w:val="00CD1E96"/>
    <w:rsid w:val="00DE7973"/>
    <w:rsid w:val="00E44058"/>
    <w:rsid w:val="00E86D3E"/>
    <w:rsid w:val="00E96DB3"/>
    <w:rsid w:val="00F20804"/>
    <w:rsid w:val="00F818DD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C80D"/>
  <w15:chartTrackingRefBased/>
  <w15:docId w15:val="{476C84C0-35B8-40BC-AA5E-44908CE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O'Sullivan</dc:creator>
  <cp:keywords/>
  <dc:description/>
  <cp:lastModifiedBy>Daniel Ho</cp:lastModifiedBy>
  <cp:revision>30</cp:revision>
  <dcterms:created xsi:type="dcterms:W3CDTF">2021-04-21T20:43:00Z</dcterms:created>
  <dcterms:modified xsi:type="dcterms:W3CDTF">2021-10-31T01:21:00Z</dcterms:modified>
</cp:coreProperties>
</file>