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6E28" w14:textId="1CB56E2C" w:rsidR="008E4D18" w:rsidRPr="000F3A28" w:rsidRDefault="002F4025" w:rsidP="000F3A28">
      <w:pPr>
        <w:spacing w:before="480" w:after="360"/>
        <w:rPr>
          <w:rFonts w:ascii="Calibri" w:eastAsiaTheme="minorEastAsia" w:hAnsi="Calibri" w:cs="Calibri"/>
          <w:b/>
          <w:sz w:val="32"/>
          <w:szCs w:val="32"/>
          <w:lang w:val="en-NZ" w:eastAsia="ru-RU"/>
        </w:rPr>
      </w:pPr>
      <w:r>
        <w:rPr>
          <w:rFonts w:ascii="Calibri" w:eastAsiaTheme="minorEastAsia" w:hAnsi="Calibri" w:cs="Calibri"/>
          <w:b/>
          <w:sz w:val="32"/>
          <w:szCs w:val="32"/>
          <w:lang w:val="en-NZ" w:eastAsia="ru-RU"/>
        </w:rPr>
        <w:t>Are Farmers an</w:t>
      </w:r>
      <w:r w:rsidR="00B6666F">
        <w:rPr>
          <w:rFonts w:ascii="Calibri" w:eastAsiaTheme="minorEastAsia" w:hAnsi="Calibri" w:cs="Calibri"/>
          <w:b/>
          <w:sz w:val="32"/>
          <w:szCs w:val="32"/>
          <w:lang w:val="en-NZ" w:eastAsia="ru-RU"/>
        </w:rPr>
        <w:t xml:space="preserve"> Endangered Species</w:t>
      </w:r>
      <w:r>
        <w:rPr>
          <w:rFonts w:ascii="Calibri" w:eastAsiaTheme="minorEastAsia" w:hAnsi="Calibri" w:cs="Calibri"/>
          <w:b/>
          <w:sz w:val="32"/>
          <w:szCs w:val="32"/>
          <w:lang w:val="en-NZ" w:eastAsia="ru-RU"/>
        </w:rPr>
        <w:t>?</w:t>
      </w:r>
      <w:r w:rsidR="008E4D18" w:rsidRPr="000F3A28">
        <w:rPr>
          <w:rFonts w:ascii="Calibri" w:eastAsiaTheme="minorEastAsia" w:hAnsi="Calibri" w:cs="Calibri"/>
          <w:b/>
          <w:sz w:val="32"/>
          <w:szCs w:val="32"/>
          <w:lang w:val="en-NZ" w:eastAsia="ru-RU"/>
        </w:rPr>
        <w:t xml:space="preserve">: </w:t>
      </w:r>
      <w:r w:rsidR="00B6666F">
        <w:rPr>
          <w:rFonts w:ascii="Calibri" w:eastAsiaTheme="minorEastAsia" w:hAnsi="Calibri" w:cs="Calibri"/>
          <w:b/>
          <w:sz w:val="32"/>
          <w:szCs w:val="32"/>
          <w:lang w:val="en-NZ" w:eastAsia="ru-RU"/>
        </w:rPr>
        <w:t xml:space="preserve">New and Beginning Farmers Forging New Communities of Support between Rural and Urban Consumers </w:t>
      </w:r>
    </w:p>
    <w:p w14:paraId="31DDE80F" w14:textId="5D9D7E00" w:rsidR="008564FC" w:rsidRPr="00FF0D50" w:rsidRDefault="000713D6" w:rsidP="008564FC">
      <w:pPr>
        <w:widowControl w:val="0"/>
        <w:autoSpaceDE w:val="0"/>
        <w:autoSpaceDN w:val="0"/>
        <w:rPr>
          <w:rFonts w:ascii="Calibri" w:eastAsia="Malgun Gothic" w:hAnsi="Calibri" w:cs="Calibri"/>
          <w:b/>
          <w:kern w:val="2"/>
          <w:lang w:val="en-NZ" w:eastAsia="ko-KR"/>
        </w:rPr>
      </w:pPr>
      <w:r w:rsidRPr="000F3A28">
        <w:rPr>
          <w:rFonts w:ascii="Calibri" w:eastAsia="Malgun Gothic" w:hAnsi="Calibri" w:cs="Calibri"/>
          <w:b/>
          <w:kern w:val="2"/>
          <w:lang w:val="en-NZ" w:eastAsia="ko-KR"/>
        </w:rPr>
        <w:t>Chika</w:t>
      </w:r>
      <w:r w:rsidR="008564FC" w:rsidRPr="00FF0D50">
        <w:rPr>
          <w:rFonts w:ascii="Calibri" w:eastAsia="Malgun Gothic" w:hAnsi="Calibri" w:cs="Calibri"/>
          <w:b/>
          <w:kern w:val="2"/>
          <w:lang w:val="en-NZ" w:eastAsia="ko-KR"/>
        </w:rPr>
        <w:t xml:space="preserve">, </w:t>
      </w:r>
      <w:proofErr w:type="spellStart"/>
      <w:r>
        <w:rPr>
          <w:rFonts w:ascii="Calibri" w:eastAsia="Malgun Gothic" w:hAnsi="Calibri" w:cs="Calibri"/>
          <w:b/>
          <w:kern w:val="2"/>
          <w:lang w:val="en-NZ" w:eastAsia="ko-KR"/>
        </w:rPr>
        <w:t>Kondo</w:t>
      </w:r>
      <w:r w:rsidR="00966FB1" w:rsidRPr="000F3A28">
        <w:rPr>
          <w:rFonts w:ascii="Calibri" w:eastAsia="Malgun Gothic" w:hAnsi="Calibri" w:cs="Calibri"/>
          <w:b/>
          <w:kern w:val="2"/>
          <w:vertAlign w:val="superscript"/>
          <w:lang w:val="en-NZ" w:eastAsia="ko-KR"/>
        </w:rPr>
        <w:t>a</w:t>
      </w:r>
      <w:proofErr w:type="spellEnd"/>
      <w:r w:rsidR="00966FB1" w:rsidRPr="000F3A28">
        <w:rPr>
          <w:rFonts w:ascii="Calibri" w:eastAsia="Malgun Gothic" w:hAnsi="Calibri" w:cs="Calibri"/>
          <w:b/>
          <w:kern w:val="2"/>
          <w:lang w:val="en-NZ" w:eastAsia="ko-KR"/>
        </w:rPr>
        <w:t>*</w:t>
      </w:r>
      <w:r w:rsidR="00966FB1" w:rsidRPr="00FF0D50">
        <w:rPr>
          <w:rFonts w:ascii="Calibri" w:eastAsia="Malgun Gothic" w:hAnsi="Calibri" w:cs="Calibri"/>
          <w:b/>
          <w:kern w:val="2"/>
          <w:lang w:val="en-NZ" w:eastAsia="ko-KR"/>
        </w:rPr>
        <w:t xml:space="preserve">, </w:t>
      </w:r>
      <w:r>
        <w:rPr>
          <w:rFonts w:ascii="Calibri" w:eastAsia="Malgun Gothic" w:hAnsi="Calibri" w:cs="Calibri"/>
          <w:b/>
          <w:kern w:val="2"/>
          <w:lang w:val="en-NZ" w:eastAsia="ko-KR"/>
        </w:rPr>
        <w:t>At</w:t>
      </w:r>
      <w:r w:rsidR="00D7199A">
        <w:rPr>
          <w:rFonts w:ascii="Calibri" w:eastAsia="Malgun Gothic" w:hAnsi="Calibri" w:cs="Calibri"/>
          <w:b/>
          <w:kern w:val="2"/>
          <w:lang w:val="en-NZ" w:eastAsia="ko-KR"/>
        </w:rPr>
        <w:t>s</w:t>
      </w:r>
      <w:r>
        <w:rPr>
          <w:rFonts w:ascii="Calibri" w:eastAsia="Malgun Gothic" w:hAnsi="Calibri" w:cs="Calibri"/>
          <w:b/>
          <w:kern w:val="2"/>
          <w:lang w:val="en-NZ" w:eastAsia="ko-KR"/>
        </w:rPr>
        <w:t>ushi</w:t>
      </w:r>
      <w:r w:rsidR="000F3A28">
        <w:rPr>
          <w:rFonts w:ascii="Calibri" w:eastAsia="Malgun Gothic" w:hAnsi="Calibri" w:cs="Calibri"/>
          <w:b/>
          <w:kern w:val="2"/>
          <w:lang w:val="en-NZ" w:eastAsia="ko-KR"/>
        </w:rPr>
        <w:t>,</w:t>
      </w:r>
      <w:r>
        <w:rPr>
          <w:rFonts w:ascii="Calibri" w:eastAsia="Malgun Gothic" w:hAnsi="Calibri" w:cs="Calibri"/>
          <w:b/>
          <w:kern w:val="2"/>
          <w:lang w:val="en-NZ" w:eastAsia="ko-KR"/>
        </w:rPr>
        <w:t xml:space="preserve"> </w:t>
      </w:r>
      <w:proofErr w:type="spellStart"/>
      <w:r>
        <w:rPr>
          <w:rFonts w:ascii="Calibri" w:eastAsia="Malgun Gothic" w:hAnsi="Calibri" w:cs="Calibri"/>
          <w:b/>
          <w:kern w:val="2"/>
          <w:lang w:val="en-NZ" w:eastAsia="ko-KR"/>
        </w:rPr>
        <w:t>Suzuki</w:t>
      </w:r>
      <w:r w:rsidRPr="000F3A28">
        <w:rPr>
          <w:rFonts w:ascii="Calibri" w:eastAsia="Malgun Gothic" w:hAnsi="Calibri" w:cs="Calibri"/>
          <w:b/>
          <w:kern w:val="2"/>
          <w:vertAlign w:val="superscript"/>
          <w:lang w:val="en-NZ" w:eastAsia="ko-KR"/>
        </w:rPr>
        <w:t>a</w:t>
      </w:r>
      <w:proofErr w:type="spellEnd"/>
    </w:p>
    <w:p w14:paraId="291C4292" w14:textId="77777777" w:rsidR="008564FC" w:rsidRPr="00FF0D50" w:rsidRDefault="008564FC" w:rsidP="008564FC">
      <w:pPr>
        <w:widowControl w:val="0"/>
        <w:autoSpaceDE w:val="0"/>
        <w:autoSpaceDN w:val="0"/>
        <w:rPr>
          <w:rFonts w:ascii="Calibri" w:eastAsia="Malgun Gothic" w:hAnsi="Calibri" w:cs="Calibri"/>
          <w:b/>
          <w:kern w:val="2"/>
          <w:lang w:val="en-NZ" w:eastAsia="ko-KR"/>
        </w:rPr>
      </w:pPr>
    </w:p>
    <w:p w14:paraId="2F827EEA" w14:textId="125B41FA" w:rsidR="008564FC" w:rsidRPr="000F3A28" w:rsidRDefault="008564FC" w:rsidP="000713D6">
      <w:pPr>
        <w:widowControl w:val="0"/>
        <w:autoSpaceDE w:val="0"/>
        <w:autoSpaceDN w:val="0"/>
        <w:rPr>
          <w:rFonts w:ascii="Calibri" w:eastAsia="Malgun Gothic" w:hAnsi="Calibri" w:cs="Calibri"/>
          <w:bCs/>
          <w:kern w:val="2"/>
          <w:sz w:val="20"/>
          <w:szCs w:val="20"/>
          <w:lang w:val="en-NZ" w:eastAsia="ko-KR"/>
        </w:rPr>
      </w:pPr>
      <w:r w:rsidRPr="000F3A28">
        <w:rPr>
          <w:rFonts w:ascii="Calibri" w:eastAsia="Malgun Gothic" w:hAnsi="Calibri" w:cs="Calibri"/>
          <w:bCs/>
          <w:kern w:val="2"/>
          <w:sz w:val="20"/>
          <w:szCs w:val="20"/>
          <w:vertAlign w:val="superscript"/>
          <w:lang w:val="en-NZ" w:eastAsia="ko-KR"/>
        </w:rPr>
        <w:t>a</w:t>
      </w:r>
      <w:r w:rsidRPr="000F3A28">
        <w:rPr>
          <w:rFonts w:ascii="Calibri" w:eastAsia="Malgun Gothic" w:hAnsi="Calibri" w:cs="Calibri"/>
          <w:bCs/>
          <w:kern w:val="2"/>
          <w:sz w:val="20"/>
          <w:szCs w:val="20"/>
          <w:lang w:val="en-NZ" w:eastAsia="ko-KR"/>
        </w:rPr>
        <w:t xml:space="preserve"> </w:t>
      </w:r>
      <w:r w:rsidR="000713D6" w:rsidRPr="000F3A28">
        <w:rPr>
          <w:rFonts w:ascii="Calibri" w:eastAsia="Malgun Gothic" w:hAnsi="Calibri" w:cs="Calibri"/>
          <w:bCs/>
          <w:kern w:val="2"/>
          <w:sz w:val="20"/>
          <w:szCs w:val="20"/>
          <w:lang w:val="en-NZ" w:eastAsia="ko-KR"/>
        </w:rPr>
        <w:t>Kyoto University Graduate School of Agriculture</w:t>
      </w:r>
      <w:r w:rsidRPr="000F3A28">
        <w:rPr>
          <w:rFonts w:ascii="Calibri" w:eastAsia="Malgun Gothic" w:hAnsi="Calibri" w:cs="Calibri"/>
          <w:bCs/>
          <w:kern w:val="2"/>
          <w:sz w:val="20"/>
          <w:szCs w:val="20"/>
          <w:lang w:val="en-NZ" w:eastAsia="ko-KR"/>
        </w:rPr>
        <w:t xml:space="preserve">, </w:t>
      </w:r>
      <w:r w:rsidR="000713D6" w:rsidRPr="000F3A28">
        <w:rPr>
          <w:rFonts w:ascii="Calibri" w:eastAsia="Malgun Gothic" w:hAnsi="Calibri" w:cs="Calibri"/>
          <w:bCs/>
          <w:kern w:val="2"/>
          <w:sz w:val="20"/>
          <w:szCs w:val="20"/>
          <w:lang w:val="en-NZ" w:eastAsia="ko-KR"/>
        </w:rPr>
        <w:t>Kyoto, JAPAN</w:t>
      </w:r>
      <w:r w:rsidRPr="000F3A28">
        <w:rPr>
          <w:rFonts w:ascii="Calibri" w:eastAsia="Malgun Gothic" w:hAnsi="Calibri" w:cs="Calibri"/>
          <w:bCs/>
          <w:kern w:val="2"/>
          <w:sz w:val="20"/>
          <w:szCs w:val="20"/>
          <w:lang w:val="en-NZ" w:eastAsia="ko-KR"/>
        </w:rPr>
        <w:t xml:space="preserve"> </w:t>
      </w:r>
    </w:p>
    <w:p w14:paraId="3C4B94F9" w14:textId="39CAC31F" w:rsidR="000C63D4" w:rsidRPr="000F3A28" w:rsidRDefault="008564FC" w:rsidP="008564FC">
      <w:pPr>
        <w:widowControl w:val="0"/>
        <w:autoSpaceDE w:val="0"/>
        <w:autoSpaceDN w:val="0"/>
        <w:rPr>
          <w:rFonts w:ascii="Calibri" w:eastAsia="Malgun Gothic" w:hAnsi="Calibri" w:cs="Calibri"/>
          <w:bCs/>
          <w:kern w:val="2"/>
          <w:sz w:val="20"/>
          <w:szCs w:val="20"/>
          <w:lang w:val="en-NZ" w:eastAsia="ko-KR"/>
        </w:rPr>
      </w:pPr>
      <w:r w:rsidRPr="00472B15">
        <w:rPr>
          <w:rFonts w:ascii="Calibri" w:eastAsia="Malgun Gothic" w:hAnsi="Calibri" w:cs="Calibri"/>
          <w:bCs/>
          <w:kern w:val="2"/>
          <w:sz w:val="20"/>
          <w:szCs w:val="20"/>
          <w:lang w:val="en-NZ" w:eastAsia="ko-KR"/>
        </w:rPr>
        <w:t>*</w:t>
      </w:r>
      <w:r w:rsidRPr="000F3A28">
        <w:rPr>
          <w:rFonts w:ascii="Calibri" w:eastAsia="Malgun Gothic" w:hAnsi="Calibri" w:cs="Calibri"/>
          <w:bCs/>
          <w:kern w:val="2"/>
          <w:sz w:val="20"/>
          <w:szCs w:val="20"/>
          <w:lang w:val="en-NZ" w:eastAsia="ko-KR"/>
        </w:rPr>
        <w:t xml:space="preserve"> Corresponding author:</w:t>
      </w:r>
      <w:r w:rsidR="00B56B77" w:rsidRPr="00B56B77">
        <w:rPr>
          <w:rFonts w:ascii="Calibri" w:eastAsia="Malgun Gothic" w:hAnsi="Calibri" w:cs="Calibri"/>
          <w:bCs/>
          <w:kern w:val="2"/>
          <w:sz w:val="20"/>
          <w:szCs w:val="20"/>
          <w:lang w:val="en-NZ" w:eastAsia="ko-KR"/>
        </w:rPr>
        <w:t xml:space="preserve"> </w:t>
      </w:r>
      <w:r w:rsidR="00B56B77">
        <w:rPr>
          <w:rFonts w:ascii="Calibri" w:eastAsia="Malgun Gothic" w:hAnsi="Calibri" w:cs="Calibri"/>
          <w:bCs/>
          <w:kern w:val="2"/>
          <w:sz w:val="20"/>
          <w:szCs w:val="20"/>
          <w:lang w:val="en-NZ" w:eastAsia="ko-KR"/>
        </w:rPr>
        <w:t>chikakondo91gmail.com /</w:t>
      </w:r>
      <w:r w:rsidRPr="000F3A28">
        <w:rPr>
          <w:rFonts w:ascii="Calibri" w:eastAsia="Malgun Gothic" w:hAnsi="Calibri" w:cs="Calibri"/>
          <w:bCs/>
          <w:kern w:val="2"/>
          <w:sz w:val="20"/>
          <w:szCs w:val="20"/>
          <w:lang w:val="en-NZ" w:eastAsia="ko-KR"/>
        </w:rPr>
        <w:t xml:space="preserve"> </w:t>
      </w:r>
      <w:r w:rsidR="00B56B77" w:rsidRPr="00B56B77">
        <w:rPr>
          <w:rFonts w:ascii="Calibri" w:eastAsia="Malgun Gothic" w:hAnsi="Calibri" w:cs="Calibri"/>
          <w:bCs/>
          <w:kern w:val="2"/>
          <w:sz w:val="20"/>
          <w:szCs w:val="20"/>
          <w:lang w:val="en-NZ" w:eastAsia="ko-KR"/>
        </w:rPr>
        <w:t>chika.kondo.84r@st.kyoto-u.ac.jp</w:t>
      </w:r>
      <w:r w:rsidR="00B56B77">
        <w:rPr>
          <w:rFonts w:ascii="Calibri" w:eastAsia="Malgun Gothic" w:hAnsi="Calibri" w:cs="Calibri"/>
          <w:bCs/>
          <w:kern w:val="2"/>
          <w:sz w:val="20"/>
          <w:szCs w:val="20"/>
          <w:lang w:val="en-NZ" w:eastAsia="ko-KR"/>
        </w:rPr>
        <w:t xml:space="preserve"> </w:t>
      </w:r>
    </w:p>
    <w:p w14:paraId="0C2E0998" w14:textId="1E29C8C7" w:rsidR="00966FB1" w:rsidRDefault="00966FB1" w:rsidP="00536833">
      <w:pPr>
        <w:pStyle w:val="Header1"/>
        <w:wordWrap/>
        <w:spacing w:before="0" w:after="0" w:line="276" w:lineRule="auto"/>
        <w:jc w:val="both"/>
        <w:rPr>
          <w:rFonts w:ascii="Calibri" w:eastAsia="Times New Roman" w:hAnsi="Calibri" w:cs="Calibri"/>
          <w:b w:val="0"/>
          <w:bCs w:val="0"/>
          <w:iCs w:val="0"/>
          <w:kern w:val="0"/>
          <w:lang w:val="en-NZ" w:eastAsia="es-ES"/>
        </w:rPr>
      </w:pPr>
    </w:p>
    <w:p w14:paraId="44083137" w14:textId="43403977" w:rsidR="00557755" w:rsidRDefault="00557755" w:rsidP="00536833">
      <w:pPr>
        <w:pStyle w:val="Header1"/>
        <w:wordWrap/>
        <w:spacing w:before="0" w:after="0" w:line="276" w:lineRule="auto"/>
        <w:jc w:val="both"/>
        <w:rPr>
          <w:rFonts w:ascii="Calibri" w:eastAsia="Times New Roman" w:hAnsi="Calibri" w:cs="Calibri"/>
          <w:b w:val="0"/>
          <w:bCs w:val="0"/>
          <w:iCs w:val="0"/>
          <w:kern w:val="0"/>
          <w:lang w:val="en-NZ" w:eastAsia="es-ES"/>
        </w:rPr>
      </w:pPr>
    </w:p>
    <w:p w14:paraId="11E96CB1" w14:textId="42FB8057" w:rsidR="001E5266" w:rsidRDefault="001E5266" w:rsidP="00536833">
      <w:pPr>
        <w:pStyle w:val="Header1"/>
        <w:wordWrap/>
        <w:spacing w:before="0" w:after="0" w:line="276" w:lineRule="auto"/>
        <w:jc w:val="both"/>
        <w:rPr>
          <w:rFonts w:ascii="Calibri" w:eastAsia="Times New Roman" w:hAnsi="Calibri" w:cs="Calibri"/>
          <w:b w:val="0"/>
          <w:bCs w:val="0"/>
          <w:iCs w:val="0"/>
          <w:kern w:val="0"/>
          <w:lang w:val="en-NZ" w:eastAsia="es-ES"/>
        </w:rPr>
      </w:pPr>
    </w:p>
    <w:p w14:paraId="457772BB" w14:textId="77777777" w:rsidR="001E5266" w:rsidRPr="00FF0D50" w:rsidRDefault="001E5266" w:rsidP="00536833">
      <w:pPr>
        <w:pStyle w:val="Header1"/>
        <w:wordWrap/>
        <w:spacing w:before="0" w:after="0" w:line="276" w:lineRule="auto"/>
        <w:jc w:val="both"/>
        <w:rPr>
          <w:rFonts w:ascii="Calibri" w:eastAsia="Times New Roman" w:hAnsi="Calibri" w:cs="Calibri"/>
          <w:b w:val="0"/>
          <w:bCs w:val="0"/>
          <w:iCs w:val="0"/>
          <w:kern w:val="0"/>
          <w:lang w:val="en-NZ" w:eastAsia="es-ES"/>
        </w:rPr>
      </w:pPr>
    </w:p>
    <w:p w14:paraId="39809F77" w14:textId="6625F22B" w:rsidR="00795D22" w:rsidRPr="004B2BCA" w:rsidRDefault="00CB3C3F" w:rsidP="00905AE4">
      <w:pPr>
        <w:pStyle w:val="Header1"/>
        <w:wordWrap/>
        <w:spacing w:before="0" w:after="80" w:line="276" w:lineRule="auto"/>
        <w:jc w:val="both"/>
        <w:rPr>
          <w:rFonts w:ascii="Calibri" w:hAnsi="Calibri" w:cs="Calibri"/>
          <w:lang w:val="en-NZ"/>
        </w:rPr>
      </w:pPr>
      <w:r w:rsidRPr="00FF0D50">
        <w:rPr>
          <w:rFonts w:ascii="Calibri" w:hAnsi="Calibri" w:cs="Calibri"/>
          <w:lang w:val="en-NZ"/>
        </w:rPr>
        <w:t>ABSTRACT</w:t>
      </w:r>
      <w:r w:rsidR="00905AE4">
        <w:rPr>
          <w:rFonts w:ascii="Calibri" w:hAnsi="Calibri" w:cs="Calibri"/>
          <w:lang w:val="en-NZ"/>
        </w:rPr>
        <w:t xml:space="preserve"> </w:t>
      </w:r>
    </w:p>
    <w:p w14:paraId="3CAB63AA" w14:textId="5DF222A5" w:rsidR="006D4C62" w:rsidRPr="00F15F63" w:rsidRDefault="00905AE4" w:rsidP="00472B15">
      <w:pPr>
        <w:pStyle w:val="MainText"/>
        <w:spacing w:line="276" w:lineRule="auto"/>
        <w:jc w:val="both"/>
        <w:rPr>
          <w:rFonts w:ascii="Calibri" w:hAnsi="Calibri" w:cs="Calibri"/>
          <w:iCs/>
          <w:kern w:val="2"/>
          <w:lang w:val="en-NZ" w:eastAsia="ko-KR"/>
        </w:rPr>
      </w:pPr>
      <w:r w:rsidRPr="00F15F63">
        <w:rPr>
          <w:rFonts w:ascii="Calibri" w:hAnsi="Calibri" w:cs="Calibri"/>
          <w:iCs/>
          <w:kern w:val="2"/>
          <w:lang w:val="en-NZ" w:eastAsia="ko-KR"/>
        </w:rPr>
        <w:t xml:space="preserve">Japan’s </w:t>
      </w:r>
      <w:r w:rsidR="00321331" w:rsidRPr="00F15F63">
        <w:rPr>
          <w:rFonts w:ascii="Calibri" w:hAnsi="Calibri" w:cs="Calibri"/>
          <w:iCs/>
          <w:kern w:val="2"/>
          <w:lang w:val="en-NZ" w:eastAsia="ko-KR"/>
        </w:rPr>
        <w:t>aging and</w:t>
      </w:r>
      <w:r w:rsidRPr="00F15F63">
        <w:rPr>
          <w:rFonts w:ascii="Calibri" w:hAnsi="Calibri" w:cs="Calibri"/>
          <w:iCs/>
          <w:kern w:val="2"/>
          <w:lang w:val="en-NZ" w:eastAsia="ko-KR"/>
        </w:rPr>
        <w:t xml:space="preserve"> </w:t>
      </w:r>
      <w:r w:rsidR="00292862" w:rsidRPr="00F15F63">
        <w:rPr>
          <w:rFonts w:ascii="Calibri" w:hAnsi="Calibri" w:cs="Calibri"/>
          <w:iCs/>
          <w:kern w:val="2"/>
          <w:lang w:val="en-NZ" w:eastAsia="ko-KR"/>
        </w:rPr>
        <w:t xml:space="preserve">declining </w:t>
      </w:r>
      <w:r w:rsidR="007049AD" w:rsidRPr="00F15F63">
        <w:rPr>
          <w:rFonts w:ascii="Calibri" w:hAnsi="Calibri" w:cs="Calibri"/>
          <w:iCs/>
          <w:kern w:val="2"/>
          <w:lang w:val="en-NZ" w:eastAsia="ko-KR"/>
        </w:rPr>
        <w:t>farming population continues</w:t>
      </w:r>
      <w:r w:rsidR="00E319C2" w:rsidRPr="00F15F63">
        <w:rPr>
          <w:rFonts w:ascii="Calibri" w:hAnsi="Calibri" w:cs="Calibri"/>
          <w:iCs/>
          <w:kern w:val="2"/>
          <w:lang w:val="en-NZ" w:eastAsia="ko-KR"/>
        </w:rPr>
        <w:t xml:space="preserve"> to exacerbate the decline of</w:t>
      </w:r>
      <w:r w:rsidR="006D4C62" w:rsidRPr="00F15F63">
        <w:rPr>
          <w:rFonts w:ascii="Calibri" w:hAnsi="Calibri" w:cs="Calibri"/>
          <w:iCs/>
          <w:kern w:val="2"/>
          <w:lang w:val="en-NZ" w:eastAsia="ko-KR"/>
        </w:rPr>
        <w:t xml:space="preserve"> rural regions. </w:t>
      </w:r>
      <w:r w:rsidR="000018CB" w:rsidRPr="00F15F63">
        <w:rPr>
          <w:rFonts w:ascii="Calibri" w:hAnsi="Calibri" w:cs="Calibri"/>
          <w:iCs/>
          <w:kern w:val="2"/>
          <w:lang w:val="en-NZ" w:eastAsia="ko-KR"/>
        </w:rPr>
        <w:t>As a response, there</w:t>
      </w:r>
      <w:r w:rsidR="006D4C62" w:rsidRPr="00F15F63">
        <w:rPr>
          <w:rFonts w:ascii="Calibri" w:hAnsi="Calibri" w:cs="Calibri"/>
          <w:iCs/>
          <w:kern w:val="2"/>
          <w:lang w:val="en-NZ" w:eastAsia="ko-KR"/>
        </w:rPr>
        <w:t xml:space="preserve"> have been strong efforts from governments and local organizations to provide avenues of support for new and beginning </w:t>
      </w:r>
      <w:r w:rsidR="00E319C2" w:rsidRPr="00F15F63">
        <w:rPr>
          <w:rFonts w:ascii="Calibri" w:hAnsi="Calibri" w:cs="Calibri"/>
          <w:iCs/>
          <w:kern w:val="2"/>
          <w:lang w:val="en-NZ" w:eastAsia="ko-KR"/>
        </w:rPr>
        <w:t>farmers</w:t>
      </w:r>
      <w:r w:rsidR="00324F83" w:rsidRPr="00F15F63">
        <w:rPr>
          <w:rFonts w:ascii="Calibri" w:hAnsi="Calibri" w:cs="Calibri"/>
          <w:iCs/>
          <w:kern w:val="2"/>
          <w:lang w:val="en-NZ" w:eastAsia="ko-KR"/>
        </w:rPr>
        <w:t xml:space="preserve"> via </w:t>
      </w:r>
      <w:r w:rsidR="00DE6BC3" w:rsidRPr="00F15F63">
        <w:rPr>
          <w:rFonts w:ascii="Calibri" w:hAnsi="Calibri" w:cs="Calibri"/>
          <w:iCs/>
          <w:kern w:val="2"/>
          <w:lang w:val="en-NZ" w:eastAsia="ko-KR"/>
        </w:rPr>
        <w:t>a certification process which provides access to funding and subsidized loans.</w:t>
      </w:r>
      <w:r w:rsidR="004B2BCA" w:rsidRPr="00F15F63">
        <w:rPr>
          <w:rFonts w:ascii="Calibri" w:hAnsi="Calibri" w:cs="Calibri"/>
          <w:iCs/>
          <w:kern w:val="2"/>
          <w:lang w:val="en-NZ" w:eastAsia="ko-KR"/>
        </w:rPr>
        <w:t xml:space="preserve"> </w:t>
      </w:r>
      <w:r w:rsidR="00D5224D" w:rsidRPr="00F15F63">
        <w:rPr>
          <w:rFonts w:ascii="Calibri" w:hAnsi="Calibri" w:cs="Calibri"/>
          <w:iCs/>
          <w:kern w:val="2"/>
          <w:lang w:val="en-NZ" w:eastAsia="ko-KR"/>
        </w:rPr>
        <w:t xml:space="preserve">While the Ministry of Fisheries, Forests, and Agriculture (MAFF) promotes SDG Goal 2 under the premise of sustainable agriculture through </w:t>
      </w:r>
      <w:r w:rsidR="00136527">
        <w:rPr>
          <w:rFonts w:ascii="Calibri" w:hAnsi="Calibri" w:cs="Calibri"/>
          <w:iCs/>
          <w:kern w:val="2"/>
          <w:lang w:val="en-NZ" w:eastAsia="ko-KR"/>
        </w:rPr>
        <w:t>Good Agricultural Practices (</w:t>
      </w:r>
      <w:r w:rsidR="00D5224D" w:rsidRPr="00F15F63">
        <w:rPr>
          <w:rFonts w:ascii="Calibri" w:hAnsi="Calibri" w:cs="Calibri"/>
          <w:iCs/>
          <w:kern w:val="2"/>
          <w:lang w:val="en-NZ" w:eastAsia="ko-KR"/>
        </w:rPr>
        <w:t>GAP</w:t>
      </w:r>
      <w:r w:rsidR="00136527">
        <w:rPr>
          <w:rFonts w:ascii="Calibri" w:hAnsi="Calibri" w:cs="Calibri"/>
          <w:iCs/>
          <w:kern w:val="2"/>
          <w:lang w:val="en-NZ" w:eastAsia="ko-KR"/>
        </w:rPr>
        <w:t>)</w:t>
      </w:r>
      <w:r w:rsidR="00D5224D" w:rsidRPr="00F15F63">
        <w:rPr>
          <w:rFonts w:ascii="Calibri" w:hAnsi="Calibri" w:cs="Calibri"/>
          <w:iCs/>
          <w:kern w:val="2"/>
          <w:lang w:val="en-NZ" w:eastAsia="ko-KR"/>
        </w:rPr>
        <w:t xml:space="preserve"> certification and grants for environmentally friendly </w:t>
      </w:r>
      <w:r w:rsidR="00136527">
        <w:rPr>
          <w:rFonts w:ascii="Calibri" w:hAnsi="Calibri" w:cs="Calibri"/>
          <w:iCs/>
          <w:kern w:val="2"/>
          <w:lang w:val="en-NZ" w:eastAsia="ko-KR"/>
        </w:rPr>
        <w:t>farming</w:t>
      </w:r>
      <w:r w:rsidR="00D5224D" w:rsidRPr="00F15F63">
        <w:rPr>
          <w:rFonts w:ascii="Calibri" w:hAnsi="Calibri" w:cs="Calibri"/>
          <w:iCs/>
          <w:kern w:val="2"/>
          <w:lang w:val="en-NZ" w:eastAsia="ko-KR"/>
        </w:rPr>
        <w:t xml:space="preserve">, </w:t>
      </w:r>
      <w:r w:rsidR="004B2BCA" w:rsidRPr="00F15F63">
        <w:rPr>
          <w:rFonts w:ascii="Calibri" w:hAnsi="Calibri" w:cs="Calibri"/>
          <w:iCs/>
          <w:kern w:val="2"/>
          <w:lang w:val="en-NZ" w:eastAsia="ko-KR"/>
        </w:rPr>
        <w:t>th</w:t>
      </w:r>
      <w:r w:rsidR="00A107D3">
        <w:rPr>
          <w:rFonts w:ascii="Calibri" w:hAnsi="Calibri" w:cs="Calibri"/>
          <w:iCs/>
          <w:kern w:val="2"/>
          <w:lang w:val="en-NZ" w:eastAsia="ko-KR"/>
        </w:rPr>
        <w:t>is does not directly extend to</w:t>
      </w:r>
      <w:r w:rsidR="004B2BCA" w:rsidRPr="00F15F63">
        <w:rPr>
          <w:rFonts w:ascii="Calibri" w:hAnsi="Calibri" w:cs="Calibri"/>
          <w:iCs/>
          <w:kern w:val="2"/>
          <w:lang w:val="en-NZ" w:eastAsia="ko-KR"/>
        </w:rPr>
        <w:t xml:space="preserve"> </w:t>
      </w:r>
      <w:r w:rsidR="00A107D3">
        <w:rPr>
          <w:rFonts w:ascii="Calibri" w:hAnsi="Calibri" w:cs="Calibri"/>
          <w:iCs/>
          <w:kern w:val="2"/>
          <w:lang w:val="en-NZ" w:eastAsia="ko-KR"/>
        </w:rPr>
        <w:t xml:space="preserve">supporting </w:t>
      </w:r>
      <w:r w:rsidR="004B2BCA" w:rsidRPr="00F15F63">
        <w:rPr>
          <w:rFonts w:ascii="Calibri" w:hAnsi="Calibri" w:cs="Calibri"/>
          <w:iCs/>
          <w:kern w:val="2"/>
          <w:lang w:val="en-NZ" w:eastAsia="ko-KR"/>
        </w:rPr>
        <w:t xml:space="preserve">new farmers </w:t>
      </w:r>
      <w:r w:rsidR="00A107D3">
        <w:rPr>
          <w:rFonts w:ascii="Calibri" w:hAnsi="Calibri" w:cs="Calibri"/>
          <w:iCs/>
          <w:kern w:val="2"/>
          <w:lang w:val="en-NZ" w:eastAsia="ko-KR"/>
        </w:rPr>
        <w:t xml:space="preserve">who hold strong interest in farming sustainably. </w:t>
      </w:r>
      <w:r w:rsidR="004B2BCA" w:rsidRPr="00F15F63">
        <w:rPr>
          <w:rFonts w:ascii="Calibri" w:hAnsi="Calibri" w:cs="Calibri"/>
          <w:iCs/>
          <w:kern w:val="2"/>
          <w:lang w:val="en-NZ" w:eastAsia="ko-KR"/>
        </w:rPr>
        <w:t xml:space="preserve"> </w:t>
      </w:r>
      <w:r w:rsidR="006D4C62" w:rsidRPr="00F15F63">
        <w:rPr>
          <w:rFonts w:ascii="Calibri" w:hAnsi="Calibri" w:cs="Calibri"/>
          <w:iCs/>
          <w:kern w:val="2"/>
          <w:lang w:val="en-NZ" w:eastAsia="ko-KR"/>
        </w:rPr>
        <w:t xml:space="preserve">Based on </w:t>
      </w:r>
      <w:r w:rsidR="001860BB">
        <w:rPr>
          <w:rFonts w:ascii="Calibri" w:hAnsi="Calibri" w:cs="Calibri"/>
          <w:iCs/>
          <w:kern w:val="2"/>
          <w:lang w:val="en-NZ" w:eastAsia="ko-KR"/>
        </w:rPr>
        <w:t>semi-structured</w:t>
      </w:r>
      <w:r w:rsidR="00AB6096" w:rsidRPr="00F15F63">
        <w:rPr>
          <w:rFonts w:ascii="Calibri" w:hAnsi="Calibri" w:cs="Calibri"/>
          <w:iCs/>
          <w:kern w:val="2"/>
          <w:lang w:val="en-NZ" w:eastAsia="ko-KR"/>
        </w:rPr>
        <w:t xml:space="preserve"> interviews with farmers and government officials</w:t>
      </w:r>
      <w:r w:rsidR="006D4C62" w:rsidRPr="00F15F63">
        <w:rPr>
          <w:rFonts w:ascii="Calibri" w:hAnsi="Calibri" w:cs="Calibri"/>
          <w:iCs/>
          <w:kern w:val="2"/>
          <w:lang w:val="en-NZ" w:eastAsia="ko-KR"/>
        </w:rPr>
        <w:t xml:space="preserve"> in Shiga Prefecture</w:t>
      </w:r>
      <w:r w:rsidR="00AB6096" w:rsidRPr="00F15F63">
        <w:rPr>
          <w:rFonts w:ascii="Calibri" w:hAnsi="Calibri" w:cs="Calibri"/>
          <w:iCs/>
          <w:kern w:val="2"/>
          <w:lang w:val="en-NZ" w:eastAsia="ko-KR"/>
        </w:rPr>
        <w:t xml:space="preserve">, we </w:t>
      </w:r>
      <w:r w:rsidR="006D4C62" w:rsidRPr="00F15F63">
        <w:rPr>
          <w:rFonts w:ascii="Calibri" w:hAnsi="Calibri" w:cs="Calibri"/>
          <w:iCs/>
          <w:kern w:val="2"/>
          <w:lang w:val="en-NZ" w:eastAsia="ko-KR"/>
        </w:rPr>
        <w:t xml:space="preserve">observe strong trends of </w:t>
      </w:r>
      <w:r w:rsidR="002860A4" w:rsidRPr="00F15F63">
        <w:rPr>
          <w:rFonts w:ascii="Calibri" w:hAnsi="Calibri" w:cs="Calibri"/>
          <w:iCs/>
          <w:kern w:val="2"/>
          <w:lang w:val="en-NZ" w:eastAsia="ko-KR"/>
        </w:rPr>
        <w:t>new entry farmer</w:t>
      </w:r>
      <w:r w:rsidR="006D4C62" w:rsidRPr="00F15F63">
        <w:rPr>
          <w:rFonts w:ascii="Calibri" w:hAnsi="Calibri" w:cs="Calibri"/>
          <w:iCs/>
          <w:kern w:val="2"/>
          <w:lang w:val="en-NZ" w:eastAsia="ko-KR"/>
        </w:rPr>
        <w:t xml:space="preserve"> </w:t>
      </w:r>
      <w:r w:rsidR="00AB6096" w:rsidRPr="00F15F63">
        <w:rPr>
          <w:rFonts w:ascii="Calibri" w:hAnsi="Calibri" w:cs="Calibri"/>
          <w:iCs/>
          <w:kern w:val="2"/>
          <w:lang w:val="en-NZ" w:eastAsia="ko-KR"/>
        </w:rPr>
        <w:t xml:space="preserve">collaborations </w:t>
      </w:r>
      <w:r w:rsidR="00DE6BC3" w:rsidRPr="00F15F63">
        <w:rPr>
          <w:rFonts w:ascii="Calibri" w:hAnsi="Calibri" w:cs="Calibri"/>
          <w:iCs/>
          <w:kern w:val="2"/>
          <w:lang w:val="en-NZ" w:eastAsia="ko-KR"/>
        </w:rPr>
        <w:t xml:space="preserve">and community building </w:t>
      </w:r>
      <w:r w:rsidR="00AB6096" w:rsidRPr="00F15F63">
        <w:rPr>
          <w:rFonts w:ascii="Calibri" w:hAnsi="Calibri" w:cs="Calibri"/>
          <w:iCs/>
          <w:kern w:val="2"/>
          <w:lang w:val="en-NZ" w:eastAsia="ko-KR"/>
        </w:rPr>
        <w:t xml:space="preserve">such as hosting </w:t>
      </w:r>
      <w:r w:rsidR="006D4C62" w:rsidRPr="00F15F63">
        <w:rPr>
          <w:rFonts w:ascii="Calibri" w:hAnsi="Calibri" w:cs="Calibri"/>
          <w:iCs/>
          <w:kern w:val="2"/>
          <w:lang w:val="en-NZ" w:eastAsia="ko-KR"/>
        </w:rPr>
        <w:t>unique opportunities for urban consumers to participate in agricultural activities</w:t>
      </w:r>
      <w:r w:rsidR="00AB6096" w:rsidRPr="00F15F63">
        <w:rPr>
          <w:rFonts w:ascii="Calibri" w:hAnsi="Calibri" w:cs="Calibri"/>
          <w:iCs/>
          <w:kern w:val="2"/>
          <w:lang w:val="en-NZ" w:eastAsia="ko-KR"/>
        </w:rPr>
        <w:t xml:space="preserve">, </w:t>
      </w:r>
      <w:r w:rsidR="006D4C62" w:rsidRPr="00F15F63">
        <w:rPr>
          <w:rFonts w:ascii="Calibri" w:hAnsi="Calibri" w:cs="Calibri"/>
          <w:iCs/>
          <w:kern w:val="2"/>
          <w:lang w:val="en-NZ" w:eastAsia="ko-KR"/>
        </w:rPr>
        <w:t>engaging with their surrounding rural residents to help uplift their region’s rural revitalization efforts</w:t>
      </w:r>
      <w:r w:rsidR="00AB6096" w:rsidRPr="00F15F63">
        <w:rPr>
          <w:rFonts w:ascii="Calibri" w:hAnsi="Calibri" w:cs="Calibri"/>
          <w:iCs/>
          <w:kern w:val="2"/>
          <w:lang w:val="en-NZ" w:eastAsia="ko-KR"/>
        </w:rPr>
        <w:t>, and building organizations and spaces for mutual support. The</w:t>
      </w:r>
      <w:r w:rsidR="00076D98" w:rsidRPr="00F15F63">
        <w:rPr>
          <w:rFonts w:ascii="Calibri" w:hAnsi="Calibri" w:cs="Calibri"/>
          <w:iCs/>
          <w:kern w:val="2"/>
          <w:lang w:val="en-NZ" w:eastAsia="ko-KR"/>
        </w:rPr>
        <w:t xml:space="preserve"> spaces of connection and relationship building </w:t>
      </w:r>
      <w:r w:rsidR="00AB6096" w:rsidRPr="00F15F63">
        <w:rPr>
          <w:rFonts w:ascii="Calibri" w:hAnsi="Calibri" w:cs="Calibri"/>
          <w:iCs/>
          <w:kern w:val="2"/>
          <w:lang w:val="en-NZ" w:eastAsia="ko-KR"/>
        </w:rPr>
        <w:t>that this current generation of new farmers is bridging between rural and urban areas provides insights on how best to support the future of rural areas</w:t>
      </w:r>
      <w:r w:rsidR="00A107D3">
        <w:rPr>
          <w:rFonts w:ascii="Calibri" w:hAnsi="Calibri" w:cs="Calibri"/>
          <w:iCs/>
          <w:kern w:val="2"/>
          <w:lang w:val="en-NZ" w:eastAsia="ko-KR"/>
        </w:rPr>
        <w:t xml:space="preserve"> and more holistically promote sustainable agriculture. </w:t>
      </w:r>
      <w:r w:rsidR="00AB6096" w:rsidRPr="00F15F63">
        <w:rPr>
          <w:rFonts w:ascii="Calibri" w:hAnsi="Calibri" w:cs="Calibri"/>
          <w:iCs/>
          <w:kern w:val="2"/>
          <w:lang w:val="en-NZ" w:eastAsia="ko-KR"/>
        </w:rPr>
        <w:t>New and beginning farmers</w:t>
      </w:r>
      <w:r w:rsidR="001860BB">
        <w:rPr>
          <w:rFonts w:ascii="Calibri" w:hAnsi="Calibri" w:cs="Calibri"/>
          <w:iCs/>
          <w:kern w:val="2"/>
          <w:lang w:val="en-NZ" w:eastAsia="ko-KR"/>
        </w:rPr>
        <w:t xml:space="preserve"> especially those who promote sustainable agriculture</w:t>
      </w:r>
      <w:r w:rsidR="00AB6096" w:rsidRPr="00F15F63">
        <w:rPr>
          <w:rFonts w:ascii="Calibri" w:hAnsi="Calibri" w:cs="Calibri"/>
          <w:iCs/>
          <w:kern w:val="2"/>
          <w:lang w:val="en-NZ" w:eastAsia="ko-KR"/>
        </w:rPr>
        <w:t xml:space="preserve"> serve critical roles in reshaping rural communities as they build capacity for solidarity between rural and urban</w:t>
      </w:r>
      <w:r w:rsidR="008075B4" w:rsidRPr="00F15F63">
        <w:rPr>
          <w:rFonts w:ascii="Calibri" w:hAnsi="Calibri" w:cs="Calibri"/>
          <w:iCs/>
          <w:kern w:val="2"/>
          <w:lang w:val="en-NZ" w:eastAsia="ko-KR"/>
        </w:rPr>
        <w:t xml:space="preserve"> areas</w:t>
      </w:r>
      <w:r w:rsidR="00AB6096" w:rsidRPr="00F15F63">
        <w:rPr>
          <w:rFonts w:ascii="Calibri" w:hAnsi="Calibri" w:cs="Calibri"/>
          <w:iCs/>
          <w:kern w:val="2"/>
          <w:lang w:val="en-NZ" w:eastAsia="ko-KR"/>
        </w:rPr>
        <w:t xml:space="preserve">. </w:t>
      </w:r>
    </w:p>
    <w:p w14:paraId="42715ED0" w14:textId="77777777" w:rsidR="00CB3C3F" w:rsidRPr="00F15F63" w:rsidRDefault="00CB3C3F" w:rsidP="00F15F63"/>
    <w:p w14:paraId="7C7E0CF6" w14:textId="0FA7F069" w:rsidR="00B555DB" w:rsidRPr="00076D98" w:rsidRDefault="00F50828" w:rsidP="00076D98">
      <w:pPr>
        <w:spacing w:line="276" w:lineRule="auto"/>
        <w:rPr>
          <w:rFonts w:ascii="Calibri" w:eastAsia="Malgun Gothic" w:hAnsi="Calibri"/>
          <w:b/>
          <w:bCs/>
          <w:i/>
          <w:kern w:val="2"/>
          <w:sz w:val="22"/>
          <w:szCs w:val="22"/>
          <w:lang w:val="en-NZ" w:eastAsia="ko-KR"/>
        </w:rPr>
      </w:pPr>
      <w:r w:rsidRPr="00472B15">
        <w:rPr>
          <w:rStyle w:val="Strong"/>
          <w:rFonts w:ascii="Calibri" w:eastAsiaTheme="minorEastAsia" w:hAnsi="Calibri" w:cs="Calibri"/>
          <w:i/>
          <w:sz w:val="22"/>
          <w:szCs w:val="22"/>
          <w:lang w:val="en-NZ" w:eastAsia="ru-RU"/>
        </w:rPr>
        <w:t>Keywords:</w:t>
      </w:r>
      <w:r w:rsidRPr="00472B15">
        <w:rPr>
          <w:rFonts w:eastAsia="Malgun Gothic"/>
          <w:kern w:val="2"/>
          <w:lang w:eastAsia="ko-KR"/>
        </w:rPr>
        <w:t xml:space="preserve"> </w:t>
      </w:r>
      <w:r w:rsidR="00AB6096" w:rsidRPr="000C716D">
        <w:rPr>
          <w:rFonts w:ascii="Calibri" w:eastAsia="Malgun Gothic" w:hAnsi="Calibri" w:cs="Calibri"/>
          <w:i/>
          <w:kern w:val="2"/>
          <w:sz w:val="22"/>
          <w:szCs w:val="22"/>
          <w:lang w:val="en-NZ" w:eastAsia="ko-KR"/>
        </w:rPr>
        <w:t xml:space="preserve">new and beginning farmer, </w:t>
      </w:r>
      <w:r w:rsidR="006524A2" w:rsidRPr="000C716D">
        <w:rPr>
          <w:rFonts w:ascii="Calibri" w:eastAsia="Malgun Gothic" w:hAnsi="Calibri" w:cs="Calibri"/>
          <w:i/>
          <w:kern w:val="2"/>
          <w:sz w:val="22"/>
          <w:szCs w:val="22"/>
          <w:lang w:val="en-NZ" w:eastAsia="ko-KR"/>
        </w:rPr>
        <w:t>urban rural linkage</w:t>
      </w:r>
      <w:r w:rsidR="00AB6096" w:rsidRPr="000C716D">
        <w:rPr>
          <w:rFonts w:ascii="Calibri" w:eastAsia="Malgun Gothic" w:hAnsi="Calibri" w:cs="Calibri"/>
          <w:i/>
          <w:kern w:val="2"/>
          <w:sz w:val="22"/>
          <w:szCs w:val="22"/>
          <w:lang w:val="en-NZ" w:eastAsia="ko-KR"/>
        </w:rPr>
        <w:t xml:space="preserve">, </w:t>
      </w:r>
      <w:r w:rsidR="006524A2" w:rsidRPr="000C716D">
        <w:rPr>
          <w:rFonts w:ascii="Calibri" w:eastAsia="Malgun Gothic" w:hAnsi="Calibri" w:cs="Calibri"/>
          <w:i/>
          <w:kern w:val="2"/>
          <w:sz w:val="22"/>
          <w:szCs w:val="22"/>
          <w:lang w:val="en-NZ" w:eastAsia="ko-KR"/>
        </w:rPr>
        <w:t>rural revitalization</w:t>
      </w:r>
      <w:r w:rsidR="00AB6096" w:rsidRPr="000C716D">
        <w:rPr>
          <w:rFonts w:ascii="Calibri" w:eastAsia="Malgun Gothic" w:hAnsi="Calibri" w:cs="Calibri"/>
          <w:i/>
          <w:kern w:val="2"/>
          <w:sz w:val="22"/>
          <w:szCs w:val="22"/>
          <w:lang w:val="en-NZ" w:eastAsia="ko-KR"/>
        </w:rPr>
        <w:t>,</w:t>
      </w:r>
      <w:r w:rsidR="00E72CE1">
        <w:rPr>
          <w:rFonts w:ascii="Calibri" w:eastAsia="Malgun Gothic" w:hAnsi="Calibri" w:cs="Calibri"/>
          <w:i/>
          <w:kern w:val="2"/>
          <w:sz w:val="22"/>
          <w:szCs w:val="22"/>
          <w:lang w:val="en-NZ" w:eastAsia="ko-KR"/>
        </w:rPr>
        <w:t xml:space="preserve"> </w:t>
      </w:r>
    </w:p>
    <w:p w14:paraId="2BF86580" w14:textId="27A2B61F" w:rsidR="00E84DC7" w:rsidRDefault="00E84DC7" w:rsidP="00F15F63">
      <w:pPr>
        <w:rPr>
          <w:rFonts w:eastAsiaTheme="minorEastAsia"/>
        </w:rPr>
      </w:pPr>
    </w:p>
    <w:p w14:paraId="28317DEF" w14:textId="792B0923" w:rsidR="00F15F63" w:rsidRDefault="00F15F63" w:rsidP="00F15F63">
      <w:pPr>
        <w:rPr>
          <w:rFonts w:eastAsiaTheme="minorEastAsia"/>
        </w:rPr>
      </w:pPr>
    </w:p>
    <w:p w14:paraId="030A753C" w14:textId="77777777" w:rsidR="001E5266" w:rsidRPr="00F15F63" w:rsidRDefault="001E5266" w:rsidP="00F15F63">
      <w:pPr>
        <w:rPr>
          <w:rFonts w:eastAsiaTheme="minorEastAsia"/>
        </w:rPr>
      </w:pPr>
    </w:p>
    <w:p w14:paraId="2B090E4C" w14:textId="62E9992A" w:rsidR="00867F2E" w:rsidRDefault="00F50828" w:rsidP="00D21680">
      <w:pPr>
        <w:pStyle w:val="Header1"/>
        <w:wordWrap/>
        <w:spacing w:before="0" w:after="80" w:line="276" w:lineRule="auto"/>
        <w:jc w:val="both"/>
        <w:rPr>
          <w:rFonts w:ascii="Calibri" w:hAnsi="Calibri" w:cs="Calibri"/>
          <w:lang w:val="en-NZ"/>
        </w:rPr>
      </w:pPr>
      <w:r w:rsidRPr="00FF0D50">
        <w:rPr>
          <w:rFonts w:ascii="Calibri" w:hAnsi="Calibri" w:cs="Calibri"/>
          <w:lang w:val="en-NZ"/>
        </w:rPr>
        <w:t>INTRODUCTION</w:t>
      </w:r>
    </w:p>
    <w:p w14:paraId="395402F0" w14:textId="43AFD31F" w:rsidR="0094436F" w:rsidRPr="008F0880" w:rsidRDefault="00562F12" w:rsidP="00F15F63">
      <w:pPr>
        <w:pStyle w:val="MainText"/>
        <w:spacing w:line="276" w:lineRule="auto"/>
        <w:ind w:firstLine="0"/>
        <w:jc w:val="both"/>
        <w:rPr>
          <w:rFonts w:ascii="Calibri" w:hAnsi="Calibri" w:cs="Calibri"/>
          <w:szCs w:val="22"/>
          <w:lang w:val="en-NZ"/>
        </w:rPr>
      </w:pPr>
      <w:r w:rsidRPr="008F0880">
        <w:rPr>
          <w:rFonts w:ascii="Calibri" w:hAnsi="Calibri" w:cs="Calibri"/>
          <w:szCs w:val="22"/>
          <w:lang w:val="en-NZ"/>
        </w:rPr>
        <w:t xml:space="preserve">Japan, as one of the most urbanized developed countries, </w:t>
      </w:r>
      <w:r w:rsidR="00B6666F" w:rsidRPr="008F0880">
        <w:rPr>
          <w:rFonts w:ascii="Calibri" w:hAnsi="Calibri" w:cs="Calibri"/>
          <w:szCs w:val="22"/>
          <w:lang w:val="en-NZ"/>
        </w:rPr>
        <w:t xml:space="preserve">faces a </w:t>
      </w:r>
      <w:r w:rsidR="00867F2E" w:rsidRPr="008F0880">
        <w:rPr>
          <w:rFonts w:ascii="Calibri" w:hAnsi="Calibri" w:cs="Calibri"/>
          <w:szCs w:val="22"/>
          <w:lang w:val="en-NZ"/>
        </w:rPr>
        <w:t xml:space="preserve">critical shortage of new farmers. </w:t>
      </w:r>
      <w:r w:rsidRPr="008F0880">
        <w:rPr>
          <w:rFonts w:ascii="Calibri" w:hAnsi="Calibri" w:cs="Calibri"/>
          <w:szCs w:val="22"/>
          <w:lang w:val="en-NZ"/>
        </w:rPr>
        <w:t>With approximately 75% of its population residing in cities, rural areas face abandoned farm land and an aging and shrinking population of farmers</w:t>
      </w:r>
      <w:r w:rsidR="00C92AEF" w:rsidRPr="008F0880">
        <w:rPr>
          <w:rFonts w:ascii="Calibri" w:hAnsi="Calibri" w:cs="Calibri"/>
          <w:szCs w:val="22"/>
          <w:lang w:val="en-NZ"/>
        </w:rPr>
        <w:t xml:space="preserve"> where the average age of farmers is 67 years old</w:t>
      </w:r>
      <w:r w:rsidR="00A107D3">
        <w:rPr>
          <w:rFonts w:ascii="Calibri" w:hAnsi="Calibri" w:cs="Calibri"/>
          <w:szCs w:val="22"/>
          <w:lang w:val="en-NZ"/>
        </w:rPr>
        <w:t xml:space="preserve"> </w:t>
      </w:r>
      <w:r w:rsidR="00A107D3" w:rsidRPr="008F0880">
        <w:rPr>
          <w:rFonts w:ascii="Calibri" w:hAnsi="Calibri" w:cs="Calibri"/>
          <w:szCs w:val="22"/>
          <w:lang w:val="en-NZ"/>
        </w:rPr>
        <w:t>(MAFF 2018)</w:t>
      </w:r>
      <w:r w:rsidR="00C92AEF" w:rsidRPr="008F0880">
        <w:rPr>
          <w:rFonts w:ascii="Calibri" w:hAnsi="Calibri" w:cs="Calibri"/>
          <w:szCs w:val="22"/>
          <w:lang w:val="en-NZ"/>
        </w:rPr>
        <w:t xml:space="preserve">, one of the highest within OECD countries. </w:t>
      </w:r>
      <w:r w:rsidR="008A2A19">
        <w:rPr>
          <w:rFonts w:ascii="Calibri" w:hAnsi="Calibri" w:cs="Calibri"/>
          <w:szCs w:val="22"/>
          <w:lang w:val="en-NZ"/>
        </w:rPr>
        <w:t>Despite such decline, there are new and beginning farmers</w:t>
      </w:r>
      <w:r w:rsidR="00A37DD3">
        <w:rPr>
          <w:rFonts w:ascii="Calibri" w:hAnsi="Calibri" w:cs="Calibri"/>
          <w:szCs w:val="22"/>
          <w:lang w:val="en-NZ"/>
        </w:rPr>
        <w:t xml:space="preserve"> interested in </w:t>
      </w:r>
      <w:r w:rsidR="008A2A19">
        <w:rPr>
          <w:rFonts w:ascii="Calibri" w:hAnsi="Calibri" w:cs="Calibri"/>
          <w:szCs w:val="22"/>
          <w:lang w:val="en-NZ"/>
        </w:rPr>
        <w:t xml:space="preserve">sustainable food production and </w:t>
      </w:r>
      <w:r w:rsidR="004E5C2B">
        <w:rPr>
          <w:rFonts w:ascii="Calibri" w:hAnsi="Calibri" w:cs="Calibri"/>
          <w:szCs w:val="22"/>
          <w:lang w:val="en-NZ"/>
        </w:rPr>
        <w:t>rural revitalization</w:t>
      </w:r>
      <w:r w:rsidR="00A37DD3">
        <w:rPr>
          <w:rFonts w:ascii="Calibri" w:hAnsi="Calibri" w:cs="Calibri"/>
          <w:szCs w:val="22"/>
          <w:lang w:val="en-NZ"/>
        </w:rPr>
        <w:t xml:space="preserve"> but are faced with </w:t>
      </w:r>
      <w:r w:rsidR="004E5C2B">
        <w:rPr>
          <w:rFonts w:ascii="Calibri" w:hAnsi="Calibri" w:cs="Calibri"/>
          <w:szCs w:val="22"/>
          <w:lang w:val="en-NZ"/>
        </w:rPr>
        <w:t xml:space="preserve">various </w:t>
      </w:r>
      <w:r w:rsidR="00A37DD3">
        <w:rPr>
          <w:rFonts w:ascii="Calibri" w:hAnsi="Calibri" w:cs="Calibri"/>
          <w:szCs w:val="22"/>
          <w:lang w:val="en-NZ"/>
        </w:rPr>
        <w:lastRenderedPageBreak/>
        <w:t xml:space="preserve">socio-economic and institutional barriers that make it difficult to actualize their vision. </w:t>
      </w:r>
      <w:r w:rsidR="00490019">
        <w:rPr>
          <w:rFonts w:ascii="Calibri" w:hAnsi="Calibri" w:cs="Calibri"/>
          <w:szCs w:val="22"/>
          <w:lang w:val="en-NZ"/>
        </w:rPr>
        <w:t>While their visions aligns</w:t>
      </w:r>
      <w:r w:rsidR="00A37DD3">
        <w:rPr>
          <w:rFonts w:ascii="Calibri" w:hAnsi="Calibri" w:cs="Calibri"/>
          <w:szCs w:val="22"/>
          <w:lang w:val="en-NZ"/>
        </w:rPr>
        <w:t xml:space="preserve"> with SDG Goal</w:t>
      </w:r>
      <w:r w:rsidR="001860BB">
        <w:rPr>
          <w:rFonts w:ascii="Calibri" w:hAnsi="Calibri" w:cs="Calibri"/>
          <w:szCs w:val="22"/>
          <w:lang w:val="en-NZ"/>
        </w:rPr>
        <w:t xml:space="preserve"> 2, targe</w:t>
      </w:r>
      <w:r w:rsidR="005354E6">
        <w:rPr>
          <w:rFonts w:ascii="Calibri" w:hAnsi="Calibri" w:cs="Calibri"/>
          <w:szCs w:val="22"/>
          <w:lang w:val="en-NZ"/>
        </w:rPr>
        <w:t>t</w:t>
      </w:r>
      <w:r w:rsidR="00A37DD3">
        <w:rPr>
          <w:rFonts w:ascii="Calibri" w:hAnsi="Calibri" w:cs="Calibri"/>
          <w:szCs w:val="22"/>
          <w:lang w:val="en-NZ"/>
        </w:rPr>
        <w:t xml:space="preserve"> 2.4</w:t>
      </w:r>
      <w:r w:rsidR="004E5C2B">
        <w:rPr>
          <w:rFonts w:ascii="Calibri" w:hAnsi="Calibri" w:cs="Calibri"/>
          <w:szCs w:val="22"/>
          <w:lang w:val="en-NZ"/>
        </w:rPr>
        <w:t xml:space="preserve"> which is defined as the implementation of </w:t>
      </w:r>
      <w:r w:rsidR="00A37DD3">
        <w:rPr>
          <w:rFonts w:ascii="Calibri" w:hAnsi="Calibri" w:cs="Calibri"/>
          <w:szCs w:val="22"/>
          <w:lang w:val="en-NZ"/>
        </w:rPr>
        <w:t>“</w:t>
      </w:r>
      <w:r w:rsidR="004E5C2B">
        <w:rPr>
          <w:rFonts w:ascii="Calibri" w:hAnsi="Calibri" w:cs="Calibri"/>
          <w:szCs w:val="22"/>
          <w:lang w:val="en-NZ"/>
        </w:rPr>
        <w:t xml:space="preserve">sustainable food production…. and </w:t>
      </w:r>
      <w:r w:rsidR="00A37DD3">
        <w:rPr>
          <w:rFonts w:ascii="Calibri" w:hAnsi="Calibri" w:cs="Calibri"/>
          <w:szCs w:val="22"/>
          <w:lang w:val="en-NZ"/>
        </w:rPr>
        <w:t>resilient agricultural practices that increase productivity and production</w:t>
      </w:r>
      <w:r w:rsidR="00490019">
        <w:rPr>
          <w:rFonts w:ascii="Calibri" w:hAnsi="Calibri" w:cs="Calibri"/>
          <w:szCs w:val="22"/>
          <w:lang w:val="en-NZ"/>
        </w:rPr>
        <w:t>,”</w:t>
      </w:r>
      <w:r w:rsidR="001860BB">
        <w:rPr>
          <w:rFonts w:ascii="Calibri" w:hAnsi="Calibri" w:cs="Calibri"/>
          <w:szCs w:val="22"/>
          <w:lang w:val="en-NZ"/>
        </w:rPr>
        <w:t xml:space="preserve"> (SDG 2020)</w:t>
      </w:r>
      <w:r w:rsidR="00490019">
        <w:rPr>
          <w:rFonts w:ascii="Calibri" w:hAnsi="Calibri" w:cs="Calibri"/>
          <w:szCs w:val="22"/>
          <w:lang w:val="en-NZ"/>
        </w:rPr>
        <w:t xml:space="preserve"> there are gaps </w:t>
      </w:r>
      <w:r w:rsidR="004E5C2B">
        <w:rPr>
          <w:rFonts w:ascii="Calibri" w:hAnsi="Calibri" w:cs="Calibri"/>
          <w:szCs w:val="22"/>
          <w:lang w:val="en-NZ"/>
        </w:rPr>
        <w:t xml:space="preserve">among policy initiatives </w:t>
      </w:r>
      <w:r w:rsidR="00490019">
        <w:rPr>
          <w:rFonts w:ascii="Calibri" w:hAnsi="Calibri" w:cs="Calibri"/>
          <w:szCs w:val="22"/>
          <w:lang w:val="en-NZ"/>
        </w:rPr>
        <w:t xml:space="preserve">and current </w:t>
      </w:r>
      <w:r w:rsidR="005354E6">
        <w:rPr>
          <w:rFonts w:ascii="Calibri" w:hAnsi="Calibri" w:cs="Calibri"/>
          <w:szCs w:val="22"/>
          <w:lang w:val="en-NZ"/>
        </w:rPr>
        <w:t>support structures to benefit</w:t>
      </w:r>
      <w:r w:rsidR="00490019">
        <w:rPr>
          <w:rFonts w:ascii="Calibri" w:hAnsi="Calibri" w:cs="Calibri"/>
          <w:szCs w:val="22"/>
          <w:lang w:val="en-NZ"/>
        </w:rPr>
        <w:t xml:space="preserve"> new and beginning farmers. </w:t>
      </w:r>
      <w:r w:rsidR="00B6666F" w:rsidRPr="008F0880">
        <w:rPr>
          <w:rFonts w:ascii="Calibri" w:hAnsi="Calibri" w:cs="Calibri"/>
          <w:szCs w:val="22"/>
          <w:lang w:val="en-NZ"/>
        </w:rPr>
        <w:t>This paper</w:t>
      </w:r>
      <w:r w:rsidR="00076D98" w:rsidRPr="008F0880">
        <w:rPr>
          <w:rFonts w:ascii="Calibri" w:hAnsi="Calibri" w:cs="Calibri"/>
          <w:szCs w:val="22"/>
          <w:lang w:val="en-NZ"/>
        </w:rPr>
        <w:t xml:space="preserve"> focuses on </w:t>
      </w:r>
      <w:r w:rsidR="00A37DD3">
        <w:rPr>
          <w:rFonts w:ascii="Calibri" w:hAnsi="Calibri" w:cs="Calibri"/>
          <w:szCs w:val="22"/>
          <w:lang w:val="en-NZ"/>
        </w:rPr>
        <w:t xml:space="preserve">how </w:t>
      </w:r>
      <w:r w:rsidR="00076D98" w:rsidRPr="008F0880">
        <w:rPr>
          <w:rFonts w:ascii="Calibri" w:hAnsi="Calibri" w:cs="Calibri"/>
          <w:szCs w:val="22"/>
          <w:lang w:val="en-NZ"/>
        </w:rPr>
        <w:t>new</w:t>
      </w:r>
      <w:r w:rsidR="00CF0450" w:rsidRPr="008F0880">
        <w:rPr>
          <w:rFonts w:ascii="Calibri" w:hAnsi="Calibri" w:cs="Calibri"/>
          <w:szCs w:val="22"/>
          <w:lang w:val="en-NZ"/>
        </w:rPr>
        <w:t xml:space="preserve"> self-employed </w:t>
      </w:r>
      <w:r w:rsidR="00076D98" w:rsidRPr="008F0880">
        <w:rPr>
          <w:rFonts w:ascii="Calibri" w:hAnsi="Calibri" w:cs="Calibri"/>
          <w:szCs w:val="22"/>
          <w:lang w:val="en-NZ"/>
        </w:rPr>
        <w:t>farmers</w:t>
      </w:r>
      <w:r w:rsidR="00A37DD3">
        <w:rPr>
          <w:rFonts w:ascii="Calibri" w:hAnsi="Calibri" w:cs="Calibri"/>
          <w:szCs w:val="22"/>
          <w:lang w:val="en-NZ"/>
        </w:rPr>
        <w:t xml:space="preserve"> </w:t>
      </w:r>
      <w:r w:rsidR="005354E6">
        <w:rPr>
          <w:rFonts w:ascii="Calibri" w:hAnsi="Calibri" w:cs="Calibri"/>
          <w:szCs w:val="22"/>
          <w:lang w:val="en-NZ"/>
        </w:rPr>
        <w:t xml:space="preserve">realize their </w:t>
      </w:r>
      <w:r w:rsidR="00A37DD3">
        <w:rPr>
          <w:rFonts w:ascii="Calibri" w:hAnsi="Calibri" w:cs="Calibri"/>
          <w:szCs w:val="22"/>
          <w:lang w:val="en-NZ"/>
        </w:rPr>
        <w:t xml:space="preserve">visions of sustainable agriculture by understanding their motivations for entry, </w:t>
      </w:r>
      <w:r w:rsidR="00F434CB">
        <w:rPr>
          <w:rFonts w:ascii="Calibri" w:hAnsi="Calibri" w:cs="Calibri"/>
          <w:szCs w:val="22"/>
          <w:lang w:val="en-NZ"/>
        </w:rPr>
        <w:t>access to</w:t>
      </w:r>
      <w:r w:rsidR="00A37DD3">
        <w:rPr>
          <w:rFonts w:ascii="Calibri" w:hAnsi="Calibri" w:cs="Calibri"/>
          <w:szCs w:val="22"/>
          <w:lang w:val="en-NZ"/>
        </w:rPr>
        <w:t xml:space="preserve"> institutional support and financ</w:t>
      </w:r>
      <w:r w:rsidR="00F434CB">
        <w:rPr>
          <w:rFonts w:ascii="Calibri" w:hAnsi="Calibri" w:cs="Calibri"/>
          <w:szCs w:val="22"/>
          <w:lang w:val="en-NZ"/>
        </w:rPr>
        <w:t>ial resources</w:t>
      </w:r>
      <w:r w:rsidR="00A37DD3">
        <w:rPr>
          <w:rFonts w:ascii="Calibri" w:hAnsi="Calibri" w:cs="Calibri"/>
          <w:szCs w:val="22"/>
          <w:lang w:val="en-NZ"/>
        </w:rPr>
        <w:t>, and connection between rural areas and urban consumers.  The farmers in this study</w:t>
      </w:r>
      <w:r w:rsidR="00490019">
        <w:rPr>
          <w:rFonts w:ascii="Calibri" w:hAnsi="Calibri" w:cs="Calibri"/>
          <w:szCs w:val="22"/>
          <w:lang w:val="en-NZ"/>
        </w:rPr>
        <w:t xml:space="preserve"> </w:t>
      </w:r>
      <w:r w:rsidR="00A37DD3">
        <w:rPr>
          <w:rFonts w:ascii="Calibri" w:hAnsi="Calibri" w:cs="Calibri"/>
          <w:szCs w:val="22"/>
          <w:lang w:val="en-NZ"/>
        </w:rPr>
        <w:t xml:space="preserve">exemplify </w:t>
      </w:r>
      <w:r w:rsidR="00886FAC" w:rsidRPr="008F0880">
        <w:rPr>
          <w:rFonts w:ascii="Calibri" w:hAnsi="Calibri" w:cs="Calibri"/>
          <w:szCs w:val="22"/>
          <w:lang w:val="en-NZ"/>
        </w:rPr>
        <w:t xml:space="preserve">urban rural linkages through 1) their migration from urban to rural areas to begin farming and 2) </w:t>
      </w:r>
      <w:r w:rsidR="007A37E8">
        <w:rPr>
          <w:rFonts w:ascii="Calibri" w:hAnsi="Calibri" w:cs="Calibri"/>
          <w:szCs w:val="22"/>
          <w:lang w:val="en-NZ"/>
        </w:rPr>
        <w:t>their pre-existing network and marketing ability to</w:t>
      </w:r>
      <w:r w:rsidR="00886FAC" w:rsidRPr="008F0880">
        <w:rPr>
          <w:rFonts w:ascii="Calibri" w:hAnsi="Calibri" w:cs="Calibri"/>
          <w:szCs w:val="22"/>
          <w:lang w:val="en-NZ"/>
        </w:rPr>
        <w:t xml:space="preserve"> facilitate urban-rural connections </w:t>
      </w:r>
      <w:r w:rsidR="00A107D3">
        <w:rPr>
          <w:rFonts w:ascii="Calibri" w:hAnsi="Calibri" w:cs="Calibri"/>
          <w:szCs w:val="22"/>
          <w:lang w:val="en-NZ"/>
        </w:rPr>
        <w:t xml:space="preserve">and their ability to </w:t>
      </w:r>
      <w:r w:rsidR="00886FAC" w:rsidRPr="008F0880">
        <w:rPr>
          <w:rFonts w:ascii="Calibri" w:hAnsi="Calibri" w:cs="Calibri"/>
          <w:szCs w:val="22"/>
          <w:lang w:val="en-NZ"/>
        </w:rPr>
        <w:t>cultivat</w:t>
      </w:r>
      <w:r w:rsidR="00A107D3">
        <w:rPr>
          <w:rFonts w:ascii="Calibri" w:hAnsi="Calibri" w:cs="Calibri"/>
          <w:szCs w:val="22"/>
          <w:lang w:val="en-NZ"/>
        </w:rPr>
        <w:t>e</w:t>
      </w:r>
      <w:r w:rsidR="00886FAC" w:rsidRPr="008F0880">
        <w:rPr>
          <w:rFonts w:ascii="Calibri" w:hAnsi="Calibri" w:cs="Calibri"/>
          <w:szCs w:val="22"/>
          <w:lang w:val="en-NZ"/>
        </w:rPr>
        <w:t xml:space="preserve"> relationships with urban consumers.</w:t>
      </w:r>
    </w:p>
    <w:p w14:paraId="1156E661" w14:textId="71E30122" w:rsidR="00F15F63" w:rsidRPr="00F15F63" w:rsidRDefault="00076D98" w:rsidP="00587807">
      <w:pPr>
        <w:pStyle w:val="MainText"/>
        <w:spacing w:line="276" w:lineRule="auto"/>
        <w:jc w:val="both"/>
        <w:rPr>
          <w:rFonts w:ascii="Calibri" w:hAnsi="Calibri" w:cs="Calibri"/>
          <w:iCs/>
          <w:kern w:val="2"/>
          <w:lang w:val="en-NZ" w:eastAsia="ko-KR"/>
        </w:rPr>
      </w:pPr>
      <w:r w:rsidRPr="00F15F63">
        <w:rPr>
          <w:rFonts w:ascii="Calibri" w:hAnsi="Calibri" w:cs="Calibri"/>
          <w:iCs/>
          <w:kern w:val="2"/>
          <w:lang w:val="en-NZ" w:eastAsia="ko-KR"/>
        </w:rPr>
        <w:t xml:space="preserve">In 2017, MAFF </w:t>
      </w:r>
      <w:r w:rsidR="00867F2E" w:rsidRPr="00F15F63">
        <w:rPr>
          <w:rFonts w:ascii="Calibri" w:hAnsi="Calibri" w:cs="Calibri"/>
          <w:iCs/>
          <w:kern w:val="2"/>
          <w:lang w:val="en-NZ" w:eastAsia="ko-KR"/>
        </w:rPr>
        <w:t xml:space="preserve">established </w:t>
      </w:r>
      <w:r w:rsidR="00D21680" w:rsidRPr="00F15F63">
        <w:rPr>
          <w:rFonts w:ascii="Calibri" w:hAnsi="Calibri" w:cs="Calibri"/>
          <w:iCs/>
          <w:kern w:val="2"/>
          <w:lang w:val="en-NZ" w:eastAsia="ko-KR"/>
        </w:rPr>
        <w:t>an</w:t>
      </w:r>
      <w:r w:rsidR="00867F2E" w:rsidRPr="00F15F63">
        <w:rPr>
          <w:rFonts w:ascii="Calibri" w:hAnsi="Calibri" w:cs="Calibri"/>
          <w:iCs/>
          <w:kern w:val="2"/>
          <w:lang w:val="en-NZ" w:eastAsia="ko-KR"/>
        </w:rPr>
        <w:t xml:space="preserve"> initiative in 2017 to support </w:t>
      </w:r>
      <w:r w:rsidRPr="00F15F63">
        <w:rPr>
          <w:rFonts w:ascii="Calibri" w:hAnsi="Calibri" w:cs="Calibri"/>
          <w:iCs/>
          <w:kern w:val="2"/>
          <w:lang w:val="en-NZ" w:eastAsia="ko-KR"/>
        </w:rPr>
        <w:t xml:space="preserve">new and beginning </w:t>
      </w:r>
      <w:r w:rsidR="00867F2E" w:rsidRPr="00F15F63">
        <w:rPr>
          <w:rFonts w:ascii="Calibri" w:hAnsi="Calibri" w:cs="Calibri"/>
          <w:iCs/>
          <w:kern w:val="2"/>
          <w:lang w:val="en-NZ" w:eastAsia="ko-KR"/>
        </w:rPr>
        <w:t>farmers (under the age 49) through their Next Generation</w:t>
      </w:r>
      <w:r w:rsidR="00C54A97" w:rsidRPr="00F15F63">
        <w:rPr>
          <w:rFonts w:ascii="Calibri" w:hAnsi="Calibri" w:cs="Calibri"/>
          <w:iCs/>
          <w:kern w:val="2"/>
          <w:lang w:val="en-NZ" w:eastAsia="ko-KR"/>
        </w:rPr>
        <w:t xml:space="preserve"> Agriculture</w:t>
      </w:r>
      <w:r w:rsidR="00867F2E" w:rsidRPr="00F15F63">
        <w:rPr>
          <w:rFonts w:ascii="Calibri" w:hAnsi="Calibri" w:cs="Calibri"/>
          <w:iCs/>
          <w:kern w:val="2"/>
          <w:lang w:val="en-NZ" w:eastAsia="ko-KR"/>
        </w:rPr>
        <w:t xml:space="preserve"> Investment</w:t>
      </w:r>
      <w:r w:rsidR="00C54A97" w:rsidRPr="00F15F63">
        <w:rPr>
          <w:rFonts w:ascii="Calibri" w:hAnsi="Calibri" w:cs="Calibri"/>
          <w:iCs/>
          <w:kern w:val="2"/>
          <w:lang w:val="en-NZ" w:eastAsia="ko-KR"/>
        </w:rPr>
        <w:t xml:space="preserve"> Capital</w:t>
      </w:r>
      <w:r w:rsidR="00867F2E" w:rsidRPr="00F15F63">
        <w:rPr>
          <w:rFonts w:ascii="Calibri" w:hAnsi="Calibri" w:cs="Calibri"/>
          <w:iCs/>
          <w:kern w:val="2"/>
          <w:lang w:val="en-NZ" w:eastAsia="ko-KR"/>
        </w:rPr>
        <w:t xml:space="preserve"> providing interest free loans and living stipends </w:t>
      </w:r>
      <w:r w:rsidR="00C54A97" w:rsidRPr="00F15F63">
        <w:rPr>
          <w:rFonts w:ascii="Calibri" w:hAnsi="Calibri" w:cs="Calibri"/>
          <w:iCs/>
          <w:kern w:val="2"/>
          <w:lang w:val="en-NZ" w:eastAsia="ko-KR"/>
        </w:rPr>
        <w:t>totalling</w:t>
      </w:r>
      <w:r w:rsidR="00867F2E" w:rsidRPr="00F15F63">
        <w:rPr>
          <w:rFonts w:ascii="Calibri" w:hAnsi="Calibri" w:cs="Calibri"/>
          <w:iCs/>
          <w:kern w:val="2"/>
          <w:lang w:val="en-NZ" w:eastAsia="ko-KR"/>
        </w:rPr>
        <w:t xml:space="preserve"> USD $15,000 per year (MAFF 201</w:t>
      </w:r>
      <w:r w:rsidR="00225890" w:rsidRPr="00F15F63">
        <w:rPr>
          <w:rFonts w:ascii="Calibri" w:hAnsi="Calibri" w:cs="Calibri"/>
          <w:iCs/>
          <w:kern w:val="2"/>
          <w:lang w:val="en-NZ" w:eastAsia="ko-KR"/>
        </w:rPr>
        <w:t>9</w:t>
      </w:r>
      <w:r w:rsidR="00867F2E" w:rsidRPr="00F15F63">
        <w:rPr>
          <w:rFonts w:ascii="Calibri" w:hAnsi="Calibri" w:cs="Calibri"/>
          <w:iCs/>
          <w:kern w:val="2"/>
          <w:lang w:val="en-NZ" w:eastAsia="ko-KR"/>
        </w:rPr>
        <w:t xml:space="preserve">). </w:t>
      </w:r>
      <w:r w:rsidR="00A04839" w:rsidRPr="00F15F63">
        <w:rPr>
          <w:rFonts w:ascii="Calibri" w:hAnsi="Calibri" w:cs="Calibri"/>
          <w:iCs/>
          <w:kern w:val="2"/>
          <w:lang w:val="en-NZ" w:eastAsia="ko-KR"/>
        </w:rPr>
        <w:t xml:space="preserve">This program </w:t>
      </w:r>
      <w:r w:rsidR="00C54A97" w:rsidRPr="00F15F63">
        <w:rPr>
          <w:rFonts w:ascii="Calibri" w:hAnsi="Calibri" w:cs="Calibri"/>
          <w:iCs/>
          <w:kern w:val="2"/>
          <w:lang w:val="en-NZ" w:eastAsia="ko-KR"/>
        </w:rPr>
        <w:t>catalysed</w:t>
      </w:r>
      <w:r w:rsidR="00A04839" w:rsidRPr="00F15F63">
        <w:rPr>
          <w:rFonts w:ascii="Calibri" w:hAnsi="Calibri" w:cs="Calibri"/>
          <w:iCs/>
          <w:kern w:val="2"/>
          <w:lang w:val="en-NZ" w:eastAsia="ko-KR"/>
        </w:rPr>
        <w:t xml:space="preserve"> the increase of new </w:t>
      </w:r>
      <w:r w:rsidR="00A43A6F" w:rsidRPr="00F15F63">
        <w:rPr>
          <w:rFonts w:ascii="Calibri" w:hAnsi="Calibri" w:cs="Calibri"/>
          <w:iCs/>
          <w:kern w:val="2"/>
          <w:lang w:val="en-NZ" w:eastAsia="ko-KR"/>
        </w:rPr>
        <w:t>self-employed</w:t>
      </w:r>
      <w:r w:rsidR="00A04839" w:rsidRPr="00F15F63">
        <w:rPr>
          <w:rFonts w:ascii="Calibri" w:hAnsi="Calibri" w:cs="Calibri"/>
          <w:iCs/>
          <w:kern w:val="2"/>
          <w:lang w:val="en-NZ" w:eastAsia="ko-KR"/>
        </w:rPr>
        <w:t xml:space="preserve"> farmers, especially those who are under the </w:t>
      </w:r>
      <w:r w:rsidRPr="00F15F63">
        <w:rPr>
          <w:rFonts w:ascii="Calibri" w:hAnsi="Calibri" w:cs="Calibri"/>
          <w:iCs/>
          <w:kern w:val="2"/>
          <w:lang w:val="en-NZ" w:eastAsia="ko-KR"/>
        </w:rPr>
        <w:t xml:space="preserve">under the age of 50 (see Table 1). </w:t>
      </w:r>
    </w:p>
    <w:p w14:paraId="5EDDA9CF" w14:textId="3BC2E878" w:rsidR="00587807" w:rsidRPr="00F15F63" w:rsidRDefault="00587807" w:rsidP="00F15F63"/>
    <w:tbl>
      <w:tblPr>
        <w:tblpPr w:leftFromText="180" w:rightFromText="180" w:vertAnchor="text" w:horzAnchor="margin" w:tblpY="182"/>
        <w:tblW w:w="0" w:type="auto"/>
        <w:tblBorders>
          <w:insideH w:val="dotted" w:sz="4" w:space="0" w:color="auto"/>
          <w:insideV w:val="dotted" w:sz="4" w:space="0" w:color="auto"/>
        </w:tblBorders>
        <w:tblLayout w:type="fixed"/>
        <w:tblLook w:val="04A0" w:firstRow="1" w:lastRow="0" w:firstColumn="1" w:lastColumn="0" w:noHBand="0" w:noVBand="1"/>
      </w:tblPr>
      <w:tblGrid>
        <w:gridCol w:w="1007"/>
        <w:gridCol w:w="1008"/>
        <w:gridCol w:w="1008"/>
        <w:gridCol w:w="1008"/>
        <w:gridCol w:w="1008"/>
        <w:gridCol w:w="1008"/>
        <w:gridCol w:w="1008"/>
        <w:gridCol w:w="1008"/>
        <w:gridCol w:w="1008"/>
      </w:tblGrid>
      <w:tr w:rsidR="00076D98" w:rsidRPr="000C716D" w14:paraId="054EEF0B" w14:textId="77777777" w:rsidTr="00076D98">
        <w:trPr>
          <w:trHeight w:val="454"/>
        </w:trPr>
        <w:tc>
          <w:tcPr>
            <w:tcW w:w="1007" w:type="dxa"/>
            <w:tcBorders>
              <w:top w:val="single" w:sz="8" w:space="0" w:color="auto"/>
              <w:bottom w:val="dotted" w:sz="4" w:space="0" w:color="auto"/>
              <w:tl2br w:val="single" w:sz="4" w:space="0" w:color="auto"/>
            </w:tcBorders>
            <w:vAlign w:val="center"/>
            <w:hideMark/>
          </w:tcPr>
          <w:p w14:paraId="7772F464" w14:textId="77777777" w:rsidR="00076D98" w:rsidRPr="00076D98" w:rsidRDefault="00076D98" w:rsidP="00B90911">
            <w:pPr>
              <w:suppressAutoHyphens/>
              <w:spacing w:line="240" w:lineRule="exact"/>
              <w:rPr>
                <w:rFonts w:ascii="Calibri" w:eastAsia="Malgun Gothic" w:hAnsi="Calibri" w:cs="Calibri"/>
                <w:b/>
                <w:sz w:val="22"/>
                <w:szCs w:val="22"/>
                <w:lang w:val="en-NZ" w:eastAsia="ko-KR"/>
              </w:rPr>
            </w:pPr>
          </w:p>
        </w:tc>
        <w:tc>
          <w:tcPr>
            <w:tcW w:w="2016" w:type="dxa"/>
            <w:gridSpan w:val="2"/>
            <w:tcBorders>
              <w:top w:val="single" w:sz="8" w:space="0" w:color="auto"/>
            </w:tcBorders>
            <w:vAlign w:val="center"/>
            <w:hideMark/>
          </w:tcPr>
          <w:p w14:paraId="10168C74" w14:textId="77777777" w:rsidR="00076D98" w:rsidRPr="000C716D" w:rsidRDefault="00076D98" w:rsidP="00B90911">
            <w:pPr>
              <w:suppressAutoHyphens/>
              <w:spacing w:line="240" w:lineRule="exact"/>
              <w:rPr>
                <w:rFonts w:ascii="Calibri" w:eastAsia="Malgun Gothic" w:hAnsi="Calibri" w:cs="Calibri"/>
                <w:b/>
                <w:sz w:val="22"/>
                <w:szCs w:val="22"/>
                <w:lang w:val="en-NZ" w:eastAsia="ko-KR"/>
              </w:rPr>
            </w:pPr>
            <w:r w:rsidRPr="000C716D">
              <w:rPr>
                <w:rFonts w:ascii="Calibri" w:eastAsia="Malgun Gothic" w:hAnsi="Calibri" w:cs="Calibri"/>
                <w:b/>
                <w:sz w:val="22"/>
                <w:szCs w:val="22"/>
                <w:lang w:val="en-NZ" w:eastAsia="ko-KR"/>
              </w:rPr>
              <w:t>Total</w:t>
            </w:r>
          </w:p>
        </w:tc>
        <w:tc>
          <w:tcPr>
            <w:tcW w:w="2016" w:type="dxa"/>
            <w:gridSpan w:val="2"/>
            <w:tcBorders>
              <w:top w:val="single" w:sz="8" w:space="0" w:color="auto"/>
            </w:tcBorders>
            <w:vAlign w:val="center"/>
            <w:hideMark/>
          </w:tcPr>
          <w:p w14:paraId="4C16F5D0" w14:textId="77777777" w:rsidR="00076D98" w:rsidRPr="000C716D" w:rsidRDefault="00076D98" w:rsidP="00B90911">
            <w:pPr>
              <w:suppressAutoHyphens/>
              <w:spacing w:line="240" w:lineRule="exact"/>
              <w:rPr>
                <w:rFonts w:ascii="Calibri" w:eastAsia="Malgun Gothic" w:hAnsi="Calibri" w:cs="Calibri"/>
                <w:b/>
                <w:sz w:val="22"/>
                <w:szCs w:val="22"/>
                <w:lang w:val="en-NZ" w:eastAsia="ko-KR"/>
              </w:rPr>
            </w:pPr>
            <w:r w:rsidRPr="000C716D">
              <w:rPr>
                <w:rFonts w:ascii="Calibri" w:eastAsia="Malgun Gothic" w:hAnsi="Calibri" w:cs="Calibri"/>
                <w:b/>
                <w:sz w:val="22"/>
                <w:szCs w:val="22"/>
                <w:lang w:val="en-NZ" w:eastAsia="ko-KR"/>
              </w:rPr>
              <w:t>Farm Successors</w:t>
            </w:r>
          </w:p>
        </w:tc>
        <w:tc>
          <w:tcPr>
            <w:tcW w:w="2016" w:type="dxa"/>
            <w:gridSpan w:val="2"/>
            <w:tcBorders>
              <w:top w:val="single" w:sz="8" w:space="0" w:color="auto"/>
            </w:tcBorders>
            <w:vAlign w:val="center"/>
            <w:hideMark/>
          </w:tcPr>
          <w:p w14:paraId="27E104D4" w14:textId="77777777" w:rsidR="00076D98" w:rsidRPr="000C716D" w:rsidRDefault="00076D98" w:rsidP="00B90911">
            <w:pPr>
              <w:suppressAutoHyphens/>
              <w:spacing w:line="240" w:lineRule="exact"/>
              <w:rPr>
                <w:rFonts w:ascii="Calibri" w:eastAsia="Malgun Gothic" w:hAnsi="Calibri" w:cs="Calibri"/>
                <w:b/>
                <w:sz w:val="22"/>
                <w:szCs w:val="22"/>
                <w:lang w:val="en-NZ" w:eastAsia="ko-KR"/>
              </w:rPr>
            </w:pPr>
            <w:r w:rsidRPr="000C716D">
              <w:rPr>
                <w:rFonts w:ascii="Calibri" w:eastAsia="Malgun Gothic" w:hAnsi="Calibri" w:cs="Calibri"/>
                <w:b/>
                <w:sz w:val="22"/>
                <w:szCs w:val="22"/>
                <w:lang w:val="en-NZ" w:eastAsia="ko-KR"/>
              </w:rPr>
              <w:t>Newly Employed Farmers</w:t>
            </w:r>
          </w:p>
        </w:tc>
        <w:tc>
          <w:tcPr>
            <w:tcW w:w="2016" w:type="dxa"/>
            <w:gridSpan w:val="2"/>
            <w:tcBorders>
              <w:top w:val="single" w:sz="8" w:space="0" w:color="auto"/>
            </w:tcBorders>
            <w:vAlign w:val="center"/>
            <w:hideMark/>
          </w:tcPr>
          <w:p w14:paraId="7E8311CD" w14:textId="77777777" w:rsidR="00076D98" w:rsidRPr="000C716D" w:rsidRDefault="00076D98" w:rsidP="00B90911">
            <w:pPr>
              <w:suppressAutoHyphens/>
              <w:spacing w:line="240" w:lineRule="exact"/>
              <w:rPr>
                <w:rFonts w:ascii="Calibri" w:eastAsia="Malgun Gothic" w:hAnsi="Calibri" w:cs="Calibri"/>
                <w:b/>
                <w:sz w:val="22"/>
                <w:szCs w:val="22"/>
                <w:lang w:val="en-NZ" w:eastAsia="ko-KR"/>
              </w:rPr>
            </w:pPr>
            <w:r w:rsidRPr="00CF0450">
              <w:rPr>
                <w:rFonts w:ascii="Calibri" w:eastAsia="Malgun Gothic" w:hAnsi="Calibri" w:cs="Calibri"/>
                <w:b/>
                <w:color w:val="FF0000"/>
                <w:sz w:val="22"/>
                <w:szCs w:val="22"/>
                <w:lang w:val="en-NZ" w:eastAsia="ko-KR"/>
              </w:rPr>
              <w:t>New Self-employed Farmers</w:t>
            </w:r>
          </w:p>
        </w:tc>
      </w:tr>
      <w:tr w:rsidR="00076D98" w:rsidRPr="000C716D" w14:paraId="1BCD2B90" w14:textId="77777777" w:rsidTr="00076D98">
        <w:trPr>
          <w:trHeight w:val="454"/>
        </w:trPr>
        <w:tc>
          <w:tcPr>
            <w:tcW w:w="1007" w:type="dxa"/>
            <w:tcBorders>
              <w:top w:val="dotted" w:sz="4" w:space="0" w:color="auto"/>
              <w:bottom w:val="single" w:sz="8" w:space="0" w:color="auto"/>
            </w:tcBorders>
            <w:vAlign w:val="center"/>
            <w:hideMark/>
          </w:tcPr>
          <w:p w14:paraId="40353F5B"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r w:rsidRPr="000C716D">
              <w:rPr>
                <w:rFonts w:ascii="Calibri" w:eastAsia="Malgun Gothic" w:hAnsi="Calibri" w:cs="Calibri"/>
                <w:b/>
                <w:sz w:val="22"/>
                <w:szCs w:val="22"/>
                <w:lang w:val="en-NZ" w:eastAsia="ko-KR"/>
              </w:rPr>
              <w:t>Year</w:t>
            </w:r>
          </w:p>
        </w:tc>
        <w:tc>
          <w:tcPr>
            <w:tcW w:w="1008" w:type="dxa"/>
            <w:tcBorders>
              <w:bottom w:val="single" w:sz="8" w:space="0" w:color="auto"/>
            </w:tcBorders>
            <w:vAlign w:val="center"/>
            <w:hideMark/>
          </w:tcPr>
          <w:p w14:paraId="55CC4F0A"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p>
        </w:tc>
        <w:tc>
          <w:tcPr>
            <w:tcW w:w="1008" w:type="dxa"/>
            <w:tcBorders>
              <w:bottom w:val="single" w:sz="8" w:space="0" w:color="auto"/>
            </w:tcBorders>
            <w:shd w:val="clear" w:color="auto" w:fill="D9D9D9" w:themeFill="background1" w:themeFillShade="D9"/>
            <w:vAlign w:val="center"/>
            <w:hideMark/>
          </w:tcPr>
          <w:p w14:paraId="1A010954"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r w:rsidRPr="000C716D">
              <w:rPr>
                <w:rFonts w:ascii="Calibri" w:eastAsia="Malgun Gothic" w:hAnsi="Calibri" w:cs="Calibri"/>
                <w:b/>
                <w:sz w:val="22"/>
                <w:szCs w:val="22"/>
                <w:lang w:val="en-NZ" w:eastAsia="ko-KR"/>
              </w:rPr>
              <w:t>&lt;50yr</w:t>
            </w:r>
          </w:p>
        </w:tc>
        <w:tc>
          <w:tcPr>
            <w:tcW w:w="1008" w:type="dxa"/>
            <w:tcBorders>
              <w:bottom w:val="single" w:sz="8" w:space="0" w:color="auto"/>
            </w:tcBorders>
            <w:vAlign w:val="center"/>
            <w:hideMark/>
          </w:tcPr>
          <w:p w14:paraId="34CF9510"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p>
        </w:tc>
        <w:tc>
          <w:tcPr>
            <w:tcW w:w="1008" w:type="dxa"/>
            <w:tcBorders>
              <w:bottom w:val="single" w:sz="8" w:space="0" w:color="auto"/>
            </w:tcBorders>
            <w:shd w:val="clear" w:color="auto" w:fill="D9D9D9" w:themeFill="background1" w:themeFillShade="D9"/>
            <w:vAlign w:val="center"/>
            <w:hideMark/>
          </w:tcPr>
          <w:p w14:paraId="1A964D79"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r w:rsidRPr="000C716D">
              <w:rPr>
                <w:rFonts w:ascii="Calibri" w:eastAsia="Malgun Gothic" w:hAnsi="Calibri" w:cs="Calibri"/>
                <w:b/>
                <w:sz w:val="22"/>
                <w:szCs w:val="22"/>
                <w:lang w:val="en-NZ" w:eastAsia="ko-KR"/>
              </w:rPr>
              <w:t>&lt;50yr</w:t>
            </w:r>
          </w:p>
        </w:tc>
        <w:tc>
          <w:tcPr>
            <w:tcW w:w="1008" w:type="dxa"/>
            <w:tcBorders>
              <w:bottom w:val="single" w:sz="8" w:space="0" w:color="auto"/>
            </w:tcBorders>
            <w:vAlign w:val="center"/>
            <w:hideMark/>
          </w:tcPr>
          <w:p w14:paraId="1326D973"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p>
        </w:tc>
        <w:tc>
          <w:tcPr>
            <w:tcW w:w="1008" w:type="dxa"/>
            <w:tcBorders>
              <w:bottom w:val="single" w:sz="8" w:space="0" w:color="auto"/>
            </w:tcBorders>
            <w:shd w:val="clear" w:color="auto" w:fill="D9D9D9" w:themeFill="background1" w:themeFillShade="D9"/>
            <w:vAlign w:val="center"/>
            <w:hideMark/>
          </w:tcPr>
          <w:p w14:paraId="5470D6FC"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r w:rsidRPr="000C716D">
              <w:rPr>
                <w:rFonts w:ascii="Calibri" w:eastAsia="Malgun Gothic" w:hAnsi="Calibri" w:cs="Calibri"/>
                <w:b/>
                <w:sz w:val="22"/>
                <w:szCs w:val="22"/>
                <w:lang w:val="en-NZ" w:eastAsia="ko-KR"/>
              </w:rPr>
              <w:t>&lt;50yr</w:t>
            </w:r>
          </w:p>
        </w:tc>
        <w:tc>
          <w:tcPr>
            <w:tcW w:w="1008" w:type="dxa"/>
            <w:tcBorders>
              <w:bottom w:val="single" w:sz="8" w:space="0" w:color="auto"/>
            </w:tcBorders>
            <w:vAlign w:val="center"/>
            <w:hideMark/>
          </w:tcPr>
          <w:p w14:paraId="07F462F5"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p>
        </w:tc>
        <w:tc>
          <w:tcPr>
            <w:tcW w:w="1008" w:type="dxa"/>
            <w:tcBorders>
              <w:bottom w:val="single" w:sz="8" w:space="0" w:color="auto"/>
            </w:tcBorders>
            <w:shd w:val="clear" w:color="auto" w:fill="D9D9D9" w:themeFill="background1" w:themeFillShade="D9"/>
            <w:vAlign w:val="center"/>
            <w:hideMark/>
          </w:tcPr>
          <w:p w14:paraId="45850993" w14:textId="77777777" w:rsidR="00076D98" w:rsidRPr="000C716D" w:rsidRDefault="00076D98" w:rsidP="00076D98">
            <w:pPr>
              <w:suppressAutoHyphens/>
              <w:spacing w:line="240" w:lineRule="exact"/>
              <w:jc w:val="center"/>
              <w:rPr>
                <w:rFonts w:ascii="Calibri" w:eastAsia="Malgun Gothic" w:hAnsi="Calibri" w:cs="Calibri"/>
                <w:b/>
                <w:sz w:val="22"/>
                <w:szCs w:val="22"/>
                <w:lang w:val="en-NZ" w:eastAsia="ko-KR"/>
              </w:rPr>
            </w:pPr>
            <w:r w:rsidRPr="000C716D">
              <w:rPr>
                <w:rFonts w:ascii="Calibri" w:eastAsia="Malgun Gothic" w:hAnsi="Calibri" w:cs="Calibri"/>
                <w:b/>
                <w:sz w:val="22"/>
                <w:szCs w:val="22"/>
                <w:lang w:val="en-NZ" w:eastAsia="ko-KR"/>
              </w:rPr>
              <w:t>&lt;50yr</w:t>
            </w:r>
          </w:p>
        </w:tc>
      </w:tr>
      <w:tr w:rsidR="00076D98" w:rsidRPr="00472B15" w14:paraId="289D86C4" w14:textId="77777777" w:rsidTr="00076D98">
        <w:trPr>
          <w:trHeight w:val="454"/>
        </w:trPr>
        <w:tc>
          <w:tcPr>
            <w:tcW w:w="1007" w:type="dxa"/>
            <w:tcBorders>
              <w:top w:val="single" w:sz="8" w:space="0" w:color="auto"/>
            </w:tcBorders>
            <w:vAlign w:val="center"/>
            <w:hideMark/>
          </w:tcPr>
          <w:p w14:paraId="290D0104"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2008</w:t>
            </w:r>
          </w:p>
        </w:tc>
        <w:tc>
          <w:tcPr>
            <w:tcW w:w="1008" w:type="dxa"/>
            <w:tcBorders>
              <w:top w:val="single" w:sz="8" w:space="0" w:color="auto"/>
            </w:tcBorders>
            <w:vAlign w:val="center"/>
            <w:hideMark/>
          </w:tcPr>
          <w:p w14:paraId="72ECB7CA"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60,000</w:t>
            </w:r>
          </w:p>
        </w:tc>
        <w:tc>
          <w:tcPr>
            <w:tcW w:w="1008" w:type="dxa"/>
            <w:tcBorders>
              <w:top w:val="single" w:sz="8" w:space="0" w:color="auto"/>
            </w:tcBorders>
            <w:shd w:val="clear" w:color="auto" w:fill="D9D9D9" w:themeFill="background1" w:themeFillShade="D9"/>
            <w:vAlign w:val="center"/>
            <w:hideMark/>
          </w:tcPr>
          <w:p w14:paraId="7E53A934"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19,840</w:t>
            </w:r>
          </w:p>
        </w:tc>
        <w:tc>
          <w:tcPr>
            <w:tcW w:w="1008" w:type="dxa"/>
            <w:tcBorders>
              <w:top w:val="single" w:sz="8" w:space="0" w:color="auto"/>
            </w:tcBorders>
            <w:vAlign w:val="center"/>
            <w:hideMark/>
          </w:tcPr>
          <w:p w14:paraId="6A8F3496"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49,640</w:t>
            </w:r>
          </w:p>
        </w:tc>
        <w:tc>
          <w:tcPr>
            <w:tcW w:w="1008" w:type="dxa"/>
            <w:tcBorders>
              <w:top w:val="single" w:sz="8" w:space="0" w:color="auto"/>
            </w:tcBorders>
            <w:shd w:val="clear" w:color="auto" w:fill="D9D9D9" w:themeFill="background1" w:themeFillShade="D9"/>
            <w:vAlign w:val="center"/>
            <w:hideMark/>
          </w:tcPr>
          <w:p w14:paraId="12E152B6"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12,020</w:t>
            </w:r>
          </w:p>
        </w:tc>
        <w:tc>
          <w:tcPr>
            <w:tcW w:w="1008" w:type="dxa"/>
            <w:tcBorders>
              <w:top w:val="single" w:sz="8" w:space="0" w:color="auto"/>
            </w:tcBorders>
            <w:vAlign w:val="center"/>
            <w:hideMark/>
          </w:tcPr>
          <w:p w14:paraId="692EB907"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8,400</w:t>
            </w:r>
          </w:p>
        </w:tc>
        <w:tc>
          <w:tcPr>
            <w:tcW w:w="1008" w:type="dxa"/>
            <w:tcBorders>
              <w:top w:val="single" w:sz="8" w:space="0" w:color="auto"/>
            </w:tcBorders>
            <w:shd w:val="clear" w:color="auto" w:fill="D9D9D9" w:themeFill="background1" w:themeFillShade="D9"/>
            <w:vAlign w:val="center"/>
            <w:hideMark/>
          </w:tcPr>
          <w:p w14:paraId="407D2220"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6,960</w:t>
            </w:r>
          </w:p>
        </w:tc>
        <w:tc>
          <w:tcPr>
            <w:tcW w:w="1008" w:type="dxa"/>
            <w:tcBorders>
              <w:top w:val="single" w:sz="8" w:space="0" w:color="auto"/>
            </w:tcBorders>
            <w:vAlign w:val="center"/>
            <w:hideMark/>
          </w:tcPr>
          <w:p w14:paraId="1B9304A3"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1,960</w:t>
            </w:r>
          </w:p>
        </w:tc>
        <w:tc>
          <w:tcPr>
            <w:tcW w:w="1008" w:type="dxa"/>
            <w:tcBorders>
              <w:top w:val="single" w:sz="8" w:space="0" w:color="auto"/>
            </w:tcBorders>
            <w:shd w:val="clear" w:color="auto" w:fill="D9D9D9" w:themeFill="background1" w:themeFillShade="D9"/>
            <w:vAlign w:val="center"/>
            <w:hideMark/>
          </w:tcPr>
          <w:p w14:paraId="7225A0FA"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860</w:t>
            </w:r>
          </w:p>
        </w:tc>
      </w:tr>
      <w:tr w:rsidR="00076D98" w:rsidRPr="00472B15" w14:paraId="1E6214EB" w14:textId="77777777" w:rsidTr="00076D98">
        <w:trPr>
          <w:trHeight w:val="454"/>
        </w:trPr>
        <w:tc>
          <w:tcPr>
            <w:tcW w:w="1007" w:type="dxa"/>
            <w:vAlign w:val="center"/>
            <w:hideMark/>
          </w:tcPr>
          <w:p w14:paraId="3E47CF11"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2010</w:t>
            </w:r>
          </w:p>
        </w:tc>
        <w:tc>
          <w:tcPr>
            <w:tcW w:w="1008" w:type="dxa"/>
            <w:vAlign w:val="center"/>
            <w:hideMark/>
          </w:tcPr>
          <w:p w14:paraId="63DF8C0D"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54,570</w:t>
            </w:r>
          </w:p>
        </w:tc>
        <w:tc>
          <w:tcPr>
            <w:tcW w:w="1008" w:type="dxa"/>
            <w:shd w:val="clear" w:color="auto" w:fill="D9D9D9" w:themeFill="background1" w:themeFillShade="D9"/>
            <w:vAlign w:val="center"/>
            <w:hideMark/>
          </w:tcPr>
          <w:p w14:paraId="120CB680"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17,970</w:t>
            </w:r>
          </w:p>
        </w:tc>
        <w:tc>
          <w:tcPr>
            <w:tcW w:w="1008" w:type="dxa"/>
            <w:vAlign w:val="center"/>
            <w:hideMark/>
          </w:tcPr>
          <w:p w14:paraId="0CC215EF"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44,800</w:t>
            </w:r>
          </w:p>
        </w:tc>
        <w:tc>
          <w:tcPr>
            <w:tcW w:w="1008" w:type="dxa"/>
            <w:shd w:val="clear" w:color="auto" w:fill="D9D9D9" w:themeFill="background1" w:themeFillShade="D9"/>
            <w:vAlign w:val="center"/>
            <w:hideMark/>
          </w:tcPr>
          <w:p w14:paraId="0CD0259A"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10,910</w:t>
            </w:r>
          </w:p>
        </w:tc>
        <w:tc>
          <w:tcPr>
            <w:tcW w:w="1008" w:type="dxa"/>
            <w:vAlign w:val="center"/>
            <w:hideMark/>
          </w:tcPr>
          <w:p w14:paraId="283F4C21"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8,040</w:t>
            </w:r>
          </w:p>
        </w:tc>
        <w:tc>
          <w:tcPr>
            <w:tcW w:w="1008" w:type="dxa"/>
            <w:shd w:val="clear" w:color="auto" w:fill="D9D9D9" w:themeFill="background1" w:themeFillShade="D9"/>
            <w:vAlign w:val="center"/>
            <w:hideMark/>
          </w:tcPr>
          <w:p w14:paraId="1F5856E5"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6,120</w:t>
            </w:r>
          </w:p>
        </w:tc>
        <w:tc>
          <w:tcPr>
            <w:tcW w:w="1008" w:type="dxa"/>
            <w:vAlign w:val="center"/>
            <w:hideMark/>
          </w:tcPr>
          <w:p w14:paraId="1B0A5EEB"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1,730</w:t>
            </w:r>
          </w:p>
        </w:tc>
        <w:tc>
          <w:tcPr>
            <w:tcW w:w="1008" w:type="dxa"/>
            <w:shd w:val="clear" w:color="auto" w:fill="D9D9D9" w:themeFill="background1" w:themeFillShade="D9"/>
            <w:vAlign w:val="center"/>
            <w:hideMark/>
          </w:tcPr>
          <w:p w14:paraId="77E81B09"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940</w:t>
            </w:r>
          </w:p>
        </w:tc>
      </w:tr>
      <w:tr w:rsidR="00076D98" w:rsidRPr="00472B15" w14:paraId="44CD03B4" w14:textId="77777777" w:rsidTr="00076D98">
        <w:trPr>
          <w:trHeight w:val="454"/>
        </w:trPr>
        <w:tc>
          <w:tcPr>
            <w:tcW w:w="1007" w:type="dxa"/>
            <w:vAlign w:val="center"/>
            <w:hideMark/>
          </w:tcPr>
          <w:p w14:paraId="33C93D89"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2012</w:t>
            </w:r>
          </w:p>
        </w:tc>
        <w:tc>
          <w:tcPr>
            <w:tcW w:w="1008" w:type="dxa"/>
            <w:vAlign w:val="center"/>
            <w:hideMark/>
          </w:tcPr>
          <w:p w14:paraId="4A4A7328"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56,480</w:t>
            </w:r>
          </w:p>
        </w:tc>
        <w:tc>
          <w:tcPr>
            <w:tcW w:w="1008" w:type="dxa"/>
            <w:shd w:val="clear" w:color="auto" w:fill="D9D9D9" w:themeFill="background1" w:themeFillShade="D9"/>
            <w:vAlign w:val="center"/>
            <w:hideMark/>
          </w:tcPr>
          <w:p w14:paraId="25309CD3"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19,280</w:t>
            </w:r>
          </w:p>
        </w:tc>
        <w:tc>
          <w:tcPr>
            <w:tcW w:w="1008" w:type="dxa"/>
            <w:vAlign w:val="center"/>
            <w:hideMark/>
          </w:tcPr>
          <w:p w14:paraId="54FD1594"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44,980</w:t>
            </w:r>
          </w:p>
        </w:tc>
        <w:tc>
          <w:tcPr>
            <w:tcW w:w="1008" w:type="dxa"/>
            <w:shd w:val="clear" w:color="auto" w:fill="D9D9D9" w:themeFill="background1" w:themeFillShade="D9"/>
            <w:vAlign w:val="center"/>
            <w:hideMark/>
          </w:tcPr>
          <w:p w14:paraId="0C31C12F"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10,540</w:t>
            </w:r>
          </w:p>
        </w:tc>
        <w:tc>
          <w:tcPr>
            <w:tcW w:w="1008" w:type="dxa"/>
            <w:vAlign w:val="center"/>
            <w:hideMark/>
          </w:tcPr>
          <w:p w14:paraId="6BCCE98F"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8,490</w:t>
            </w:r>
          </w:p>
        </w:tc>
        <w:tc>
          <w:tcPr>
            <w:tcW w:w="1008" w:type="dxa"/>
            <w:shd w:val="clear" w:color="auto" w:fill="D9D9D9" w:themeFill="background1" w:themeFillShade="D9"/>
            <w:vAlign w:val="center"/>
            <w:hideMark/>
          </w:tcPr>
          <w:p w14:paraId="2F2909B6"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6,570</w:t>
            </w:r>
          </w:p>
        </w:tc>
        <w:tc>
          <w:tcPr>
            <w:tcW w:w="1008" w:type="dxa"/>
            <w:vAlign w:val="center"/>
            <w:hideMark/>
          </w:tcPr>
          <w:p w14:paraId="54666135"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3,010</w:t>
            </w:r>
          </w:p>
        </w:tc>
        <w:tc>
          <w:tcPr>
            <w:tcW w:w="1008" w:type="dxa"/>
            <w:shd w:val="clear" w:color="auto" w:fill="D9D9D9" w:themeFill="background1" w:themeFillShade="D9"/>
            <w:vAlign w:val="center"/>
            <w:hideMark/>
          </w:tcPr>
          <w:p w14:paraId="76AC2324"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2,170</w:t>
            </w:r>
          </w:p>
        </w:tc>
      </w:tr>
      <w:tr w:rsidR="00076D98" w:rsidRPr="00472B15" w14:paraId="46BE8D03" w14:textId="77777777" w:rsidTr="00076D98">
        <w:trPr>
          <w:trHeight w:val="454"/>
        </w:trPr>
        <w:tc>
          <w:tcPr>
            <w:tcW w:w="1007" w:type="dxa"/>
            <w:vAlign w:val="center"/>
            <w:hideMark/>
          </w:tcPr>
          <w:p w14:paraId="0813F253"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2014</w:t>
            </w:r>
          </w:p>
        </w:tc>
        <w:tc>
          <w:tcPr>
            <w:tcW w:w="1008" w:type="dxa"/>
            <w:vAlign w:val="center"/>
            <w:hideMark/>
          </w:tcPr>
          <w:p w14:paraId="00441D24"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57,650</w:t>
            </w:r>
          </w:p>
        </w:tc>
        <w:tc>
          <w:tcPr>
            <w:tcW w:w="1008" w:type="dxa"/>
            <w:shd w:val="clear" w:color="auto" w:fill="D9D9D9" w:themeFill="background1" w:themeFillShade="D9"/>
            <w:vAlign w:val="center"/>
            <w:hideMark/>
          </w:tcPr>
          <w:p w14:paraId="501EB064"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21,860</w:t>
            </w:r>
          </w:p>
        </w:tc>
        <w:tc>
          <w:tcPr>
            <w:tcW w:w="1008" w:type="dxa"/>
            <w:vAlign w:val="center"/>
            <w:hideMark/>
          </w:tcPr>
          <w:p w14:paraId="4461BCA7"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46,340</w:t>
            </w:r>
          </w:p>
        </w:tc>
        <w:tc>
          <w:tcPr>
            <w:tcW w:w="1008" w:type="dxa"/>
            <w:shd w:val="clear" w:color="auto" w:fill="D9D9D9" w:themeFill="background1" w:themeFillShade="D9"/>
            <w:vAlign w:val="center"/>
            <w:hideMark/>
          </w:tcPr>
          <w:p w14:paraId="748F301A"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13,240</w:t>
            </w:r>
          </w:p>
        </w:tc>
        <w:tc>
          <w:tcPr>
            <w:tcW w:w="1008" w:type="dxa"/>
            <w:vAlign w:val="center"/>
            <w:hideMark/>
          </w:tcPr>
          <w:p w14:paraId="343542B1"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7,650</w:t>
            </w:r>
          </w:p>
        </w:tc>
        <w:tc>
          <w:tcPr>
            <w:tcW w:w="1008" w:type="dxa"/>
            <w:shd w:val="clear" w:color="auto" w:fill="D9D9D9" w:themeFill="background1" w:themeFillShade="D9"/>
            <w:vAlign w:val="center"/>
            <w:hideMark/>
          </w:tcPr>
          <w:p w14:paraId="7A4C53D8"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5,960</w:t>
            </w:r>
          </w:p>
        </w:tc>
        <w:tc>
          <w:tcPr>
            <w:tcW w:w="1008" w:type="dxa"/>
            <w:vAlign w:val="center"/>
            <w:hideMark/>
          </w:tcPr>
          <w:p w14:paraId="5D39739D"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3,660</w:t>
            </w:r>
          </w:p>
        </w:tc>
        <w:tc>
          <w:tcPr>
            <w:tcW w:w="1008" w:type="dxa"/>
            <w:shd w:val="clear" w:color="auto" w:fill="D9D9D9" w:themeFill="background1" w:themeFillShade="D9"/>
            <w:vAlign w:val="center"/>
            <w:hideMark/>
          </w:tcPr>
          <w:p w14:paraId="0015287A"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2,650</w:t>
            </w:r>
          </w:p>
        </w:tc>
      </w:tr>
      <w:tr w:rsidR="00076D98" w:rsidRPr="00472B15" w14:paraId="74B92077" w14:textId="77777777" w:rsidTr="00076D98">
        <w:trPr>
          <w:trHeight w:val="454"/>
        </w:trPr>
        <w:tc>
          <w:tcPr>
            <w:tcW w:w="1007" w:type="dxa"/>
            <w:vAlign w:val="center"/>
            <w:hideMark/>
          </w:tcPr>
          <w:p w14:paraId="17348AE1"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2016</w:t>
            </w:r>
          </w:p>
        </w:tc>
        <w:tc>
          <w:tcPr>
            <w:tcW w:w="1008" w:type="dxa"/>
            <w:vAlign w:val="center"/>
            <w:hideMark/>
          </w:tcPr>
          <w:p w14:paraId="55C0923C"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60,150</w:t>
            </w:r>
          </w:p>
        </w:tc>
        <w:tc>
          <w:tcPr>
            <w:tcW w:w="1008" w:type="dxa"/>
            <w:shd w:val="clear" w:color="auto" w:fill="D9D9D9" w:themeFill="background1" w:themeFillShade="D9"/>
            <w:vAlign w:val="center"/>
            <w:hideMark/>
          </w:tcPr>
          <w:p w14:paraId="57B6DFFD"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22,050</w:t>
            </w:r>
          </w:p>
        </w:tc>
        <w:tc>
          <w:tcPr>
            <w:tcW w:w="1008" w:type="dxa"/>
            <w:vAlign w:val="center"/>
            <w:hideMark/>
          </w:tcPr>
          <w:p w14:paraId="1DBBBEBC"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46,040</w:t>
            </w:r>
          </w:p>
        </w:tc>
        <w:tc>
          <w:tcPr>
            <w:tcW w:w="1008" w:type="dxa"/>
            <w:shd w:val="clear" w:color="auto" w:fill="D9D9D9" w:themeFill="background1" w:themeFillShade="D9"/>
            <w:vAlign w:val="center"/>
            <w:hideMark/>
          </w:tcPr>
          <w:p w14:paraId="4690F342"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11,410</w:t>
            </w:r>
          </w:p>
        </w:tc>
        <w:tc>
          <w:tcPr>
            <w:tcW w:w="1008" w:type="dxa"/>
            <w:vAlign w:val="center"/>
            <w:hideMark/>
          </w:tcPr>
          <w:p w14:paraId="41D11753"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10,680</w:t>
            </w:r>
          </w:p>
        </w:tc>
        <w:tc>
          <w:tcPr>
            <w:tcW w:w="1008" w:type="dxa"/>
            <w:shd w:val="clear" w:color="auto" w:fill="D9D9D9" w:themeFill="background1" w:themeFillShade="D9"/>
            <w:vAlign w:val="center"/>
            <w:hideMark/>
          </w:tcPr>
          <w:p w14:paraId="0D7897A8"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8,170</w:t>
            </w:r>
          </w:p>
        </w:tc>
        <w:tc>
          <w:tcPr>
            <w:tcW w:w="1008" w:type="dxa"/>
            <w:vAlign w:val="center"/>
            <w:hideMark/>
          </w:tcPr>
          <w:p w14:paraId="665ECCF7"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3,440</w:t>
            </w:r>
          </w:p>
        </w:tc>
        <w:tc>
          <w:tcPr>
            <w:tcW w:w="1008" w:type="dxa"/>
            <w:shd w:val="clear" w:color="auto" w:fill="D9D9D9" w:themeFill="background1" w:themeFillShade="D9"/>
            <w:vAlign w:val="center"/>
            <w:hideMark/>
          </w:tcPr>
          <w:p w14:paraId="5DE9FDC4"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2,470</w:t>
            </w:r>
          </w:p>
        </w:tc>
      </w:tr>
      <w:tr w:rsidR="00076D98" w:rsidRPr="00472B15" w14:paraId="37A0F804" w14:textId="77777777" w:rsidTr="00076D98">
        <w:trPr>
          <w:trHeight w:val="454"/>
        </w:trPr>
        <w:tc>
          <w:tcPr>
            <w:tcW w:w="1007" w:type="dxa"/>
            <w:tcBorders>
              <w:bottom w:val="single" w:sz="8" w:space="0" w:color="auto"/>
            </w:tcBorders>
            <w:vAlign w:val="center"/>
            <w:hideMark/>
          </w:tcPr>
          <w:p w14:paraId="7D1F7461"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2018</w:t>
            </w:r>
          </w:p>
        </w:tc>
        <w:tc>
          <w:tcPr>
            <w:tcW w:w="1008" w:type="dxa"/>
            <w:tcBorders>
              <w:bottom w:val="single" w:sz="8" w:space="0" w:color="auto"/>
            </w:tcBorders>
            <w:vAlign w:val="center"/>
            <w:hideMark/>
          </w:tcPr>
          <w:p w14:paraId="3AC0B6E2"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55,810</w:t>
            </w:r>
          </w:p>
        </w:tc>
        <w:tc>
          <w:tcPr>
            <w:tcW w:w="1008" w:type="dxa"/>
            <w:tcBorders>
              <w:bottom w:val="single" w:sz="8" w:space="0" w:color="auto"/>
            </w:tcBorders>
            <w:shd w:val="clear" w:color="auto" w:fill="D9D9D9" w:themeFill="background1" w:themeFillShade="D9"/>
            <w:vAlign w:val="center"/>
            <w:hideMark/>
          </w:tcPr>
          <w:p w14:paraId="0E34C981"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19,290</w:t>
            </w:r>
          </w:p>
        </w:tc>
        <w:tc>
          <w:tcPr>
            <w:tcW w:w="1008" w:type="dxa"/>
            <w:tcBorders>
              <w:bottom w:val="single" w:sz="8" w:space="0" w:color="auto"/>
            </w:tcBorders>
            <w:vAlign w:val="center"/>
            <w:hideMark/>
          </w:tcPr>
          <w:p w14:paraId="1A2325B1"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42,750</w:t>
            </w:r>
          </w:p>
        </w:tc>
        <w:tc>
          <w:tcPr>
            <w:tcW w:w="1008" w:type="dxa"/>
            <w:tcBorders>
              <w:bottom w:val="single" w:sz="8" w:space="0" w:color="auto"/>
            </w:tcBorders>
            <w:shd w:val="clear" w:color="auto" w:fill="D9D9D9" w:themeFill="background1" w:themeFillShade="D9"/>
            <w:vAlign w:val="center"/>
            <w:hideMark/>
          </w:tcPr>
          <w:p w14:paraId="5169CA3F"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9,870</w:t>
            </w:r>
          </w:p>
        </w:tc>
        <w:tc>
          <w:tcPr>
            <w:tcW w:w="1008" w:type="dxa"/>
            <w:tcBorders>
              <w:bottom w:val="single" w:sz="8" w:space="0" w:color="auto"/>
            </w:tcBorders>
            <w:vAlign w:val="center"/>
            <w:hideMark/>
          </w:tcPr>
          <w:p w14:paraId="6280AFA5"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9,820</w:t>
            </w:r>
          </w:p>
        </w:tc>
        <w:tc>
          <w:tcPr>
            <w:tcW w:w="1008" w:type="dxa"/>
            <w:tcBorders>
              <w:bottom w:val="single" w:sz="8" w:space="0" w:color="auto"/>
            </w:tcBorders>
            <w:shd w:val="clear" w:color="auto" w:fill="D9D9D9" w:themeFill="background1" w:themeFillShade="D9"/>
            <w:vAlign w:val="center"/>
            <w:hideMark/>
          </w:tcPr>
          <w:p w14:paraId="7DDF4832"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7,060</w:t>
            </w:r>
          </w:p>
        </w:tc>
        <w:tc>
          <w:tcPr>
            <w:tcW w:w="1008" w:type="dxa"/>
            <w:tcBorders>
              <w:bottom w:val="single" w:sz="8" w:space="0" w:color="auto"/>
            </w:tcBorders>
            <w:vAlign w:val="center"/>
            <w:hideMark/>
          </w:tcPr>
          <w:p w14:paraId="79E19EA5"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3,240</w:t>
            </w:r>
          </w:p>
        </w:tc>
        <w:tc>
          <w:tcPr>
            <w:tcW w:w="1008" w:type="dxa"/>
            <w:tcBorders>
              <w:bottom w:val="single" w:sz="8" w:space="0" w:color="auto"/>
            </w:tcBorders>
            <w:shd w:val="clear" w:color="auto" w:fill="D9D9D9" w:themeFill="background1" w:themeFillShade="D9"/>
            <w:vAlign w:val="center"/>
            <w:hideMark/>
          </w:tcPr>
          <w:p w14:paraId="5F902324" w14:textId="77777777" w:rsidR="00076D98" w:rsidRPr="00472B15" w:rsidRDefault="00076D98" w:rsidP="00076D98">
            <w:pPr>
              <w:suppressAutoHyphens/>
              <w:spacing w:line="240" w:lineRule="exact"/>
              <w:jc w:val="center"/>
              <w:rPr>
                <w:rFonts w:ascii="Calibri" w:eastAsia="Malgun Gothic" w:hAnsi="Calibri" w:cs="Calibri"/>
                <w:kern w:val="2"/>
                <w:sz w:val="22"/>
                <w:lang w:val="en-NZ" w:eastAsia="ko-KR"/>
              </w:rPr>
            </w:pPr>
            <w:r w:rsidRPr="00472B15">
              <w:rPr>
                <w:rFonts w:ascii="Calibri" w:eastAsia="Malgun Gothic" w:hAnsi="Calibri" w:cs="Calibri"/>
                <w:kern w:val="2"/>
                <w:sz w:val="22"/>
                <w:lang w:val="en-NZ" w:eastAsia="ko-KR"/>
              </w:rPr>
              <w:t>2,360</w:t>
            </w:r>
          </w:p>
        </w:tc>
      </w:tr>
    </w:tbl>
    <w:p w14:paraId="295D0CDB" w14:textId="2CAF5F87" w:rsidR="00587807" w:rsidRPr="00F15F63" w:rsidRDefault="00F15F63" w:rsidP="00F15F63">
      <w:pPr>
        <w:pStyle w:val="MainText"/>
        <w:spacing w:before="120" w:line="276" w:lineRule="auto"/>
        <w:ind w:firstLine="0"/>
        <w:rPr>
          <w:rFonts w:ascii="Calibri" w:hAnsi="Calibri" w:cs="Calibri"/>
          <w:spacing w:val="-2"/>
          <w:sz w:val="20"/>
          <w:lang w:val="en-NZ"/>
        </w:rPr>
      </w:pPr>
      <w:r w:rsidRPr="00F15F63">
        <w:rPr>
          <w:rFonts w:ascii="Calibri" w:hAnsi="Calibri" w:cs="Calibri"/>
          <w:spacing w:val="-2"/>
          <w:sz w:val="20"/>
          <w:lang w:val="en-NZ"/>
        </w:rPr>
        <w:t>Table 1: MAFF (2019) New Farmer Census Data</w:t>
      </w:r>
    </w:p>
    <w:p w14:paraId="5EF0805A" w14:textId="77777777" w:rsidR="00F15F63" w:rsidRPr="00F15F63" w:rsidRDefault="00F15F63" w:rsidP="00F15F63"/>
    <w:p w14:paraId="07675B6E" w14:textId="602232F9" w:rsidR="00D44D4F" w:rsidRPr="00F15F63" w:rsidRDefault="00562F12" w:rsidP="00F15F63">
      <w:pPr>
        <w:pStyle w:val="MainText"/>
        <w:spacing w:line="276" w:lineRule="auto"/>
        <w:jc w:val="both"/>
        <w:rPr>
          <w:rFonts w:ascii="Calibri" w:hAnsi="Calibri" w:cs="Calibri"/>
          <w:iCs/>
          <w:kern w:val="2"/>
          <w:lang w:val="en-NZ" w:eastAsia="ko-KR"/>
        </w:rPr>
      </w:pPr>
      <w:r w:rsidRPr="00F15F63">
        <w:rPr>
          <w:rFonts w:ascii="Calibri" w:hAnsi="Calibri" w:cs="Calibri"/>
          <w:iCs/>
          <w:kern w:val="2"/>
          <w:lang w:val="en-NZ" w:eastAsia="ko-KR"/>
        </w:rPr>
        <w:t>However, despite th</w:t>
      </w:r>
      <w:r w:rsidR="00076D98" w:rsidRPr="00F15F63">
        <w:rPr>
          <w:rFonts w:ascii="Calibri" w:hAnsi="Calibri" w:cs="Calibri"/>
          <w:iCs/>
          <w:kern w:val="2"/>
          <w:lang w:val="en-NZ" w:eastAsia="ko-KR"/>
        </w:rPr>
        <w:t>e</w:t>
      </w:r>
      <w:r w:rsidRPr="00F15F63">
        <w:rPr>
          <w:rFonts w:ascii="Calibri" w:hAnsi="Calibri" w:cs="Calibri"/>
          <w:iCs/>
          <w:kern w:val="2"/>
          <w:lang w:val="en-NZ" w:eastAsia="ko-KR"/>
        </w:rPr>
        <w:t xml:space="preserve"> </w:t>
      </w:r>
      <w:r w:rsidR="00867F2E" w:rsidRPr="00F15F63">
        <w:rPr>
          <w:rFonts w:ascii="Calibri" w:hAnsi="Calibri" w:cs="Calibri"/>
          <w:iCs/>
          <w:kern w:val="2"/>
          <w:lang w:val="en-NZ" w:eastAsia="ko-KR"/>
        </w:rPr>
        <w:t xml:space="preserve">intention to increase the number of new farmers, </w:t>
      </w:r>
      <w:r w:rsidR="00BA7C12" w:rsidRPr="00F15F63">
        <w:rPr>
          <w:rFonts w:ascii="Calibri" w:hAnsi="Calibri" w:cs="Calibri"/>
          <w:iCs/>
          <w:kern w:val="2"/>
          <w:lang w:val="en-NZ" w:eastAsia="ko-KR"/>
        </w:rPr>
        <w:t>there</w:t>
      </w:r>
      <w:r w:rsidR="00C92AEF" w:rsidRPr="00F15F63">
        <w:rPr>
          <w:rFonts w:ascii="Calibri" w:hAnsi="Calibri" w:cs="Calibri"/>
          <w:iCs/>
          <w:kern w:val="2"/>
          <w:lang w:val="en-NZ" w:eastAsia="ko-KR"/>
        </w:rPr>
        <w:t xml:space="preserve"> is little</w:t>
      </w:r>
      <w:r w:rsidR="00867F2E" w:rsidRPr="00F15F63">
        <w:rPr>
          <w:rFonts w:ascii="Calibri" w:hAnsi="Calibri" w:cs="Calibri"/>
          <w:iCs/>
          <w:kern w:val="2"/>
          <w:lang w:val="en-NZ" w:eastAsia="ko-KR"/>
        </w:rPr>
        <w:t xml:space="preserve"> assessment concerning what potential barriers exist </w:t>
      </w:r>
      <w:r w:rsidRPr="00F15F63">
        <w:rPr>
          <w:rFonts w:ascii="Calibri" w:hAnsi="Calibri" w:cs="Calibri"/>
          <w:iCs/>
          <w:kern w:val="2"/>
          <w:lang w:val="en-NZ" w:eastAsia="ko-KR"/>
        </w:rPr>
        <w:t xml:space="preserve">for new and beginning farmers, particularly farmers who do not have an agrarian background. </w:t>
      </w:r>
      <w:r w:rsidR="00867F2E" w:rsidRPr="00F15F63">
        <w:rPr>
          <w:rFonts w:ascii="Calibri" w:hAnsi="Calibri" w:cs="Calibri"/>
          <w:iCs/>
          <w:kern w:val="2"/>
          <w:lang w:val="en-NZ" w:eastAsia="ko-KR"/>
        </w:rPr>
        <w:t xml:space="preserve">According to </w:t>
      </w:r>
      <w:r w:rsidR="00D44D4F" w:rsidRPr="00F15F63">
        <w:rPr>
          <w:rFonts w:ascii="Calibri" w:hAnsi="Calibri" w:cs="Calibri"/>
          <w:iCs/>
          <w:kern w:val="2"/>
          <w:lang w:val="en-NZ" w:eastAsia="ko-KR"/>
        </w:rPr>
        <w:t>an</w:t>
      </w:r>
      <w:r w:rsidR="00867F2E" w:rsidRPr="00F15F63">
        <w:rPr>
          <w:rFonts w:ascii="Calibri" w:hAnsi="Calibri" w:cs="Calibri"/>
          <w:iCs/>
          <w:kern w:val="2"/>
          <w:lang w:val="en-NZ" w:eastAsia="ko-KR"/>
        </w:rPr>
        <w:t xml:space="preserve"> agricultural extension center in Shiga Prefecture, many prospective farmers </w:t>
      </w:r>
      <w:r w:rsidR="004E5C2B">
        <w:rPr>
          <w:rFonts w:ascii="Calibri" w:hAnsi="Calibri" w:cs="Calibri"/>
          <w:iCs/>
          <w:kern w:val="2"/>
          <w:lang w:val="en-NZ" w:eastAsia="ko-KR"/>
        </w:rPr>
        <w:t xml:space="preserve">come with a strong desire to </w:t>
      </w:r>
      <w:r w:rsidR="00867F2E" w:rsidRPr="00F15F63">
        <w:rPr>
          <w:rFonts w:ascii="Calibri" w:hAnsi="Calibri" w:cs="Calibri"/>
          <w:iCs/>
          <w:kern w:val="2"/>
          <w:lang w:val="en-NZ" w:eastAsia="ko-KR"/>
        </w:rPr>
        <w:t xml:space="preserve">grow a wide variety of agricultural products using organic growing practices. </w:t>
      </w:r>
      <w:r w:rsidRPr="00F15F63">
        <w:rPr>
          <w:rFonts w:ascii="Calibri" w:hAnsi="Calibri" w:cs="Calibri"/>
          <w:iCs/>
          <w:kern w:val="2"/>
          <w:lang w:val="en-NZ" w:eastAsia="ko-KR"/>
        </w:rPr>
        <w:t xml:space="preserve">However, </w:t>
      </w:r>
      <w:r w:rsidR="00465C33" w:rsidRPr="00F15F63">
        <w:rPr>
          <w:rFonts w:ascii="Calibri" w:hAnsi="Calibri" w:cs="Calibri"/>
          <w:iCs/>
          <w:kern w:val="2"/>
          <w:lang w:val="en-NZ" w:eastAsia="ko-KR"/>
        </w:rPr>
        <w:t xml:space="preserve">in order to </w:t>
      </w:r>
      <w:r w:rsidR="00A107D3">
        <w:rPr>
          <w:rFonts w:ascii="Calibri" w:hAnsi="Calibri" w:cs="Calibri"/>
          <w:iCs/>
          <w:kern w:val="2"/>
          <w:lang w:val="en-NZ" w:eastAsia="ko-KR"/>
        </w:rPr>
        <w:t xml:space="preserve">gain </w:t>
      </w:r>
      <w:r w:rsidR="005354E6">
        <w:rPr>
          <w:rFonts w:ascii="Calibri" w:hAnsi="Calibri" w:cs="Calibri"/>
          <w:iCs/>
          <w:kern w:val="2"/>
          <w:lang w:val="en-NZ" w:eastAsia="ko-KR"/>
        </w:rPr>
        <w:t>access</w:t>
      </w:r>
      <w:r w:rsidR="00A107D3">
        <w:rPr>
          <w:rFonts w:ascii="Calibri" w:hAnsi="Calibri" w:cs="Calibri"/>
          <w:iCs/>
          <w:kern w:val="2"/>
          <w:lang w:val="en-NZ" w:eastAsia="ko-KR"/>
        </w:rPr>
        <w:t xml:space="preserve"> to</w:t>
      </w:r>
      <w:r w:rsidR="005354E6">
        <w:rPr>
          <w:rFonts w:ascii="Calibri" w:hAnsi="Calibri" w:cs="Calibri"/>
          <w:iCs/>
          <w:kern w:val="2"/>
          <w:lang w:val="en-NZ" w:eastAsia="ko-KR"/>
        </w:rPr>
        <w:t xml:space="preserve"> MAFF’s financial capital</w:t>
      </w:r>
      <w:r w:rsidR="00465C33" w:rsidRPr="00F15F63">
        <w:rPr>
          <w:rFonts w:ascii="Calibri" w:hAnsi="Calibri" w:cs="Calibri"/>
          <w:iCs/>
          <w:kern w:val="2"/>
          <w:lang w:val="en-NZ" w:eastAsia="ko-KR"/>
        </w:rPr>
        <w:t xml:space="preserve">, new farmers </w:t>
      </w:r>
      <w:r w:rsidR="00A107D3">
        <w:rPr>
          <w:rFonts w:ascii="Calibri" w:hAnsi="Calibri" w:cs="Calibri"/>
          <w:iCs/>
          <w:kern w:val="2"/>
          <w:lang w:val="en-NZ" w:eastAsia="ko-KR"/>
        </w:rPr>
        <w:t>are required to be</w:t>
      </w:r>
      <w:r w:rsidR="00465C33" w:rsidRPr="00F15F63">
        <w:rPr>
          <w:rFonts w:ascii="Calibri" w:hAnsi="Calibri" w:cs="Calibri"/>
          <w:iCs/>
          <w:kern w:val="2"/>
          <w:lang w:val="en-NZ" w:eastAsia="ko-KR"/>
        </w:rPr>
        <w:t xml:space="preserve"> certified</w:t>
      </w:r>
      <w:r w:rsidR="00A107D3">
        <w:rPr>
          <w:rFonts w:ascii="Calibri" w:hAnsi="Calibri" w:cs="Calibri"/>
          <w:iCs/>
          <w:kern w:val="2"/>
          <w:lang w:val="en-NZ" w:eastAsia="ko-KR"/>
        </w:rPr>
        <w:t xml:space="preserve">. The </w:t>
      </w:r>
      <w:r w:rsidR="00465C33" w:rsidRPr="00F15F63">
        <w:rPr>
          <w:rFonts w:ascii="Calibri" w:hAnsi="Calibri" w:cs="Calibri"/>
          <w:iCs/>
          <w:kern w:val="2"/>
          <w:lang w:val="en-NZ" w:eastAsia="ko-KR"/>
        </w:rPr>
        <w:t xml:space="preserve">certification process is largely dependent on a </w:t>
      </w:r>
      <w:r w:rsidR="009B2997" w:rsidRPr="00F15F63">
        <w:rPr>
          <w:rFonts w:ascii="Calibri" w:hAnsi="Calibri" w:cs="Calibri"/>
          <w:iCs/>
          <w:kern w:val="2"/>
          <w:lang w:val="en-NZ" w:eastAsia="ko-KR"/>
        </w:rPr>
        <w:t>respective</w:t>
      </w:r>
      <w:r w:rsidR="00867F2E" w:rsidRPr="00F15F63">
        <w:rPr>
          <w:rFonts w:ascii="Calibri" w:hAnsi="Calibri" w:cs="Calibri"/>
          <w:iCs/>
          <w:kern w:val="2"/>
          <w:lang w:val="en-NZ" w:eastAsia="ko-KR"/>
        </w:rPr>
        <w:t xml:space="preserve"> region’s agricultural </w:t>
      </w:r>
      <w:r w:rsidR="00465C33" w:rsidRPr="00F15F63">
        <w:rPr>
          <w:rFonts w:ascii="Calibri" w:hAnsi="Calibri" w:cs="Calibri"/>
          <w:iCs/>
          <w:kern w:val="2"/>
          <w:lang w:val="en-NZ" w:eastAsia="ko-KR"/>
        </w:rPr>
        <w:t>policies</w:t>
      </w:r>
      <w:r w:rsidR="004E5C2B">
        <w:rPr>
          <w:rFonts w:ascii="Calibri" w:hAnsi="Calibri" w:cs="Calibri"/>
          <w:iCs/>
          <w:kern w:val="2"/>
          <w:lang w:val="en-NZ" w:eastAsia="ko-KR"/>
        </w:rPr>
        <w:t xml:space="preserve"> which predominantly </w:t>
      </w:r>
      <w:r w:rsidR="00F434CB">
        <w:rPr>
          <w:rFonts w:ascii="Calibri" w:hAnsi="Calibri" w:cs="Calibri"/>
          <w:iCs/>
          <w:kern w:val="2"/>
          <w:lang w:val="en-NZ" w:eastAsia="ko-KR"/>
        </w:rPr>
        <w:t xml:space="preserve">is aligned with </w:t>
      </w:r>
      <w:r w:rsidR="004E5C2B">
        <w:rPr>
          <w:rFonts w:ascii="Calibri" w:hAnsi="Calibri" w:cs="Calibri"/>
          <w:iCs/>
          <w:kern w:val="2"/>
          <w:lang w:val="en-NZ" w:eastAsia="ko-KR"/>
        </w:rPr>
        <w:t xml:space="preserve">conventional </w:t>
      </w:r>
      <w:r w:rsidR="00F434CB">
        <w:rPr>
          <w:rFonts w:ascii="Calibri" w:hAnsi="Calibri" w:cs="Calibri"/>
          <w:iCs/>
          <w:kern w:val="2"/>
          <w:lang w:val="en-NZ" w:eastAsia="ko-KR"/>
        </w:rPr>
        <w:t>agricultural practices</w:t>
      </w:r>
      <w:r w:rsidR="00A107D3">
        <w:rPr>
          <w:rFonts w:ascii="Calibri" w:hAnsi="Calibri" w:cs="Calibri"/>
          <w:iCs/>
          <w:kern w:val="2"/>
          <w:lang w:val="en-NZ" w:eastAsia="ko-KR"/>
        </w:rPr>
        <w:t xml:space="preserve"> as o</w:t>
      </w:r>
      <w:r w:rsidR="004E5C2B">
        <w:rPr>
          <w:rFonts w:ascii="Calibri" w:hAnsi="Calibri" w:cs="Calibri"/>
          <w:iCs/>
          <w:kern w:val="2"/>
          <w:lang w:val="en-NZ" w:eastAsia="ko-KR"/>
        </w:rPr>
        <w:t xml:space="preserve">rganic agriculture in Japan makes up only 0.5% </w:t>
      </w:r>
      <w:r w:rsidR="00A107D3">
        <w:rPr>
          <w:rFonts w:ascii="Calibri" w:hAnsi="Calibri" w:cs="Calibri"/>
          <w:iCs/>
          <w:kern w:val="2"/>
          <w:lang w:val="en-NZ" w:eastAsia="ko-KR"/>
        </w:rPr>
        <w:t xml:space="preserve">of the agricultural industry </w:t>
      </w:r>
      <w:r w:rsidR="004E5C2B">
        <w:rPr>
          <w:rFonts w:ascii="Calibri" w:hAnsi="Calibri" w:cs="Calibri"/>
          <w:iCs/>
          <w:kern w:val="2"/>
          <w:lang w:val="en-NZ" w:eastAsia="ko-KR"/>
        </w:rPr>
        <w:t>(</w:t>
      </w:r>
      <w:r w:rsidR="005354E6">
        <w:rPr>
          <w:rFonts w:ascii="Calibri" w:hAnsi="Calibri" w:cs="Calibri"/>
          <w:iCs/>
          <w:kern w:val="2"/>
          <w:lang w:val="en-NZ" w:eastAsia="ko-KR"/>
        </w:rPr>
        <w:t>MAFF 2018</w:t>
      </w:r>
      <w:r w:rsidR="004E5C2B">
        <w:rPr>
          <w:rFonts w:ascii="Calibri" w:hAnsi="Calibri" w:cs="Calibri"/>
          <w:iCs/>
          <w:kern w:val="2"/>
          <w:lang w:val="en-NZ" w:eastAsia="ko-KR"/>
        </w:rPr>
        <w:t xml:space="preserve">). </w:t>
      </w:r>
    </w:p>
    <w:p w14:paraId="1E533D3C" w14:textId="1286E6D4" w:rsidR="00490019" w:rsidRDefault="00D44D4F" w:rsidP="00490019">
      <w:pPr>
        <w:pStyle w:val="MainText"/>
        <w:spacing w:line="276" w:lineRule="auto"/>
        <w:jc w:val="both"/>
        <w:rPr>
          <w:rFonts w:ascii="Calibri" w:hAnsi="Calibri" w:cs="Calibri"/>
          <w:iCs/>
          <w:kern w:val="2"/>
          <w:lang w:val="en-NZ" w:eastAsia="ko-KR"/>
        </w:rPr>
      </w:pPr>
      <w:r w:rsidRPr="00F15F63">
        <w:rPr>
          <w:rFonts w:ascii="Calibri" w:hAnsi="Calibri" w:cs="Calibri"/>
          <w:iCs/>
          <w:kern w:val="2"/>
          <w:lang w:val="en-NZ" w:eastAsia="ko-KR"/>
        </w:rPr>
        <w:t>Japan’s agricultural sector is unique among OECD countries as it is comprised of largely small-scale and less-commercial farm households that work cooperatively and rely on values of strong uniformity to maintain and preserve rural society (</w:t>
      </w:r>
      <w:proofErr w:type="spellStart"/>
      <w:r w:rsidRPr="00F15F63">
        <w:rPr>
          <w:rFonts w:ascii="Calibri" w:hAnsi="Calibri" w:cs="Calibri"/>
          <w:iCs/>
          <w:kern w:val="2"/>
          <w:lang w:val="en-NZ" w:eastAsia="ko-KR"/>
        </w:rPr>
        <w:t>Hisano</w:t>
      </w:r>
      <w:proofErr w:type="spellEnd"/>
      <w:r w:rsidR="002F4025" w:rsidRPr="00F15F63">
        <w:rPr>
          <w:rFonts w:ascii="Calibri" w:hAnsi="Calibri" w:cs="Calibri"/>
          <w:iCs/>
          <w:kern w:val="2"/>
          <w:lang w:val="en-NZ" w:eastAsia="ko-KR"/>
        </w:rPr>
        <w:t xml:space="preserve"> </w:t>
      </w:r>
      <w:r w:rsidRPr="00F15F63">
        <w:rPr>
          <w:rFonts w:ascii="Calibri" w:hAnsi="Calibri" w:cs="Calibri"/>
          <w:iCs/>
          <w:kern w:val="2"/>
          <w:lang w:val="en-NZ" w:eastAsia="ko-KR"/>
        </w:rPr>
        <w:t xml:space="preserve">et al. 2018; </w:t>
      </w:r>
      <w:r w:rsidR="009640D8" w:rsidRPr="00F15F63">
        <w:rPr>
          <w:rFonts w:ascii="Calibri" w:hAnsi="Calibri" w:cs="Calibri"/>
          <w:iCs/>
          <w:kern w:val="2"/>
          <w:lang w:val="en-NZ" w:eastAsia="ko-KR"/>
        </w:rPr>
        <w:t>OECD 2009</w:t>
      </w:r>
      <w:r w:rsidRPr="00F15F63">
        <w:rPr>
          <w:rFonts w:ascii="Calibri" w:hAnsi="Calibri" w:cs="Calibri"/>
          <w:iCs/>
          <w:kern w:val="2"/>
          <w:lang w:val="en-NZ" w:eastAsia="ko-KR"/>
        </w:rPr>
        <w:t xml:space="preserve">).  Rural hamlets whose community leaders hold extensive control and influence as place-based community institutions </w:t>
      </w:r>
      <w:r w:rsidR="006524A2" w:rsidRPr="00F15F63">
        <w:rPr>
          <w:rFonts w:ascii="Calibri" w:hAnsi="Calibri" w:cs="Calibri"/>
          <w:iCs/>
          <w:kern w:val="2"/>
          <w:lang w:val="en-NZ" w:eastAsia="ko-KR"/>
        </w:rPr>
        <w:t>often maintain and promote</w:t>
      </w:r>
      <w:r w:rsidRPr="00F15F63">
        <w:rPr>
          <w:rFonts w:ascii="Calibri" w:hAnsi="Calibri" w:cs="Calibri"/>
          <w:iCs/>
          <w:kern w:val="2"/>
          <w:lang w:val="en-NZ" w:eastAsia="ko-KR"/>
        </w:rPr>
        <w:t xml:space="preserve"> a uniform mode of farming (</w:t>
      </w:r>
      <w:proofErr w:type="spellStart"/>
      <w:r w:rsidR="00D000B0" w:rsidRPr="00F15F63">
        <w:rPr>
          <w:rFonts w:ascii="Calibri" w:hAnsi="Calibri" w:cs="Calibri"/>
          <w:iCs/>
          <w:kern w:val="2"/>
          <w:lang w:val="en-NZ" w:eastAsia="ko-KR"/>
        </w:rPr>
        <w:t>McGreevey</w:t>
      </w:r>
      <w:proofErr w:type="spellEnd"/>
      <w:r w:rsidR="00D000B0" w:rsidRPr="00F15F63">
        <w:rPr>
          <w:rFonts w:ascii="Calibri" w:hAnsi="Calibri" w:cs="Calibri"/>
          <w:iCs/>
          <w:kern w:val="2"/>
          <w:lang w:val="en-NZ" w:eastAsia="ko-KR"/>
        </w:rPr>
        <w:t xml:space="preserve"> 2016; </w:t>
      </w:r>
      <w:proofErr w:type="spellStart"/>
      <w:r w:rsidRPr="00F15F63">
        <w:rPr>
          <w:rFonts w:ascii="Calibri" w:hAnsi="Calibri" w:cs="Calibri"/>
          <w:iCs/>
          <w:kern w:val="2"/>
          <w:lang w:val="en-NZ" w:eastAsia="ko-KR"/>
        </w:rPr>
        <w:t>McGreevey</w:t>
      </w:r>
      <w:proofErr w:type="spellEnd"/>
      <w:r w:rsidRPr="00F15F63">
        <w:rPr>
          <w:rFonts w:ascii="Calibri" w:hAnsi="Calibri" w:cs="Calibri"/>
          <w:iCs/>
          <w:kern w:val="2"/>
          <w:lang w:val="en-NZ" w:eastAsia="ko-KR"/>
        </w:rPr>
        <w:t xml:space="preserve"> et al. 2018). </w:t>
      </w:r>
      <w:r w:rsidR="00727E60" w:rsidRPr="00F15F63">
        <w:rPr>
          <w:rFonts w:ascii="Calibri" w:hAnsi="Calibri" w:cs="Calibri"/>
          <w:iCs/>
          <w:kern w:val="2"/>
          <w:lang w:val="en-NZ" w:eastAsia="ko-KR"/>
        </w:rPr>
        <w:t>Likewise, S</w:t>
      </w:r>
      <w:r w:rsidRPr="00F15F63">
        <w:rPr>
          <w:rFonts w:ascii="Calibri" w:hAnsi="Calibri" w:cs="Calibri"/>
          <w:iCs/>
          <w:kern w:val="2"/>
          <w:lang w:val="en-NZ" w:eastAsia="ko-KR"/>
        </w:rPr>
        <w:t xml:space="preserve">awada (2001) points out that </w:t>
      </w:r>
      <w:r w:rsidR="00A107D3">
        <w:rPr>
          <w:rFonts w:ascii="Calibri" w:hAnsi="Calibri" w:cs="Calibri"/>
          <w:iCs/>
          <w:kern w:val="2"/>
          <w:lang w:val="en-NZ" w:eastAsia="ko-KR"/>
        </w:rPr>
        <w:t>incumbent farmers</w:t>
      </w:r>
      <w:r w:rsidRPr="00F15F63">
        <w:rPr>
          <w:rFonts w:ascii="Calibri" w:hAnsi="Calibri" w:cs="Calibri"/>
          <w:iCs/>
          <w:kern w:val="2"/>
          <w:lang w:val="en-NZ" w:eastAsia="ko-KR"/>
        </w:rPr>
        <w:t xml:space="preserve"> welcome </w:t>
      </w:r>
      <w:r w:rsidR="00A107D3">
        <w:rPr>
          <w:rFonts w:ascii="Calibri" w:hAnsi="Calibri" w:cs="Calibri"/>
          <w:iCs/>
          <w:kern w:val="2"/>
          <w:lang w:val="en-NZ" w:eastAsia="ko-KR"/>
        </w:rPr>
        <w:t>newcomers</w:t>
      </w:r>
      <w:r w:rsidRPr="00F15F63">
        <w:rPr>
          <w:rFonts w:ascii="Calibri" w:hAnsi="Calibri" w:cs="Calibri"/>
          <w:iCs/>
          <w:kern w:val="2"/>
          <w:lang w:val="en-NZ" w:eastAsia="ko-KR"/>
        </w:rPr>
        <w:t xml:space="preserve"> who can practice the same local farming methods and easily adapt to their social norms</w:t>
      </w:r>
      <w:r w:rsidR="00A107D3">
        <w:rPr>
          <w:rFonts w:ascii="Calibri" w:hAnsi="Calibri" w:cs="Calibri"/>
          <w:iCs/>
          <w:kern w:val="2"/>
          <w:lang w:val="en-NZ" w:eastAsia="ko-KR"/>
        </w:rPr>
        <w:t>. S</w:t>
      </w:r>
      <w:r w:rsidR="006524A2" w:rsidRPr="00F15F63">
        <w:rPr>
          <w:rFonts w:ascii="Calibri" w:hAnsi="Calibri" w:cs="Calibri"/>
          <w:iCs/>
          <w:kern w:val="2"/>
          <w:lang w:val="en-NZ" w:eastAsia="ko-KR"/>
        </w:rPr>
        <w:t>imilar to many other countries, the</w:t>
      </w:r>
      <w:r w:rsidRPr="00F15F63">
        <w:rPr>
          <w:rFonts w:ascii="Calibri" w:hAnsi="Calibri" w:cs="Calibri"/>
          <w:iCs/>
          <w:kern w:val="2"/>
          <w:lang w:val="en-NZ" w:eastAsia="ko-KR"/>
        </w:rPr>
        <w:t xml:space="preserve"> </w:t>
      </w:r>
      <w:r w:rsidRPr="00F15F63">
        <w:rPr>
          <w:rFonts w:ascii="Calibri" w:hAnsi="Calibri" w:cs="Calibri"/>
          <w:iCs/>
          <w:kern w:val="2"/>
          <w:lang w:val="en-NZ" w:eastAsia="ko-KR"/>
        </w:rPr>
        <w:lastRenderedPageBreak/>
        <w:t xml:space="preserve">notion of good farming rests on acceptance </w:t>
      </w:r>
      <w:r w:rsidR="00A107D3">
        <w:rPr>
          <w:rFonts w:ascii="Calibri" w:hAnsi="Calibri" w:cs="Calibri"/>
          <w:iCs/>
          <w:kern w:val="2"/>
          <w:lang w:val="en-NZ" w:eastAsia="ko-KR"/>
        </w:rPr>
        <w:t xml:space="preserve">from </w:t>
      </w:r>
      <w:r w:rsidRPr="00F15F63">
        <w:rPr>
          <w:rFonts w:ascii="Calibri" w:hAnsi="Calibri" w:cs="Calibri"/>
          <w:iCs/>
          <w:kern w:val="2"/>
          <w:lang w:val="en-NZ" w:eastAsia="ko-KR"/>
        </w:rPr>
        <w:t>incumbent farmers in the region (Burton 2004</w:t>
      </w:r>
      <w:r w:rsidR="006524A2" w:rsidRPr="00F15F63">
        <w:rPr>
          <w:rFonts w:ascii="Calibri" w:hAnsi="Calibri" w:cs="Calibri"/>
          <w:iCs/>
          <w:kern w:val="2"/>
          <w:lang w:val="en-NZ" w:eastAsia="ko-KR"/>
        </w:rPr>
        <w:t xml:space="preserve">, </w:t>
      </w:r>
      <w:r w:rsidR="002F4025" w:rsidRPr="00F15F63">
        <w:rPr>
          <w:rFonts w:ascii="Calibri" w:hAnsi="Calibri" w:cs="Calibri"/>
          <w:iCs/>
          <w:kern w:val="2"/>
          <w:lang w:val="en-NZ" w:eastAsia="ko-KR"/>
        </w:rPr>
        <w:t>Sutherland 2011)</w:t>
      </w:r>
      <w:r w:rsidRPr="00F15F63">
        <w:rPr>
          <w:rFonts w:ascii="Calibri" w:hAnsi="Calibri" w:cs="Calibri"/>
          <w:iCs/>
          <w:kern w:val="2"/>
          <w:lang w:val="en-NZ" w:eastAsia="ko-KR"/>
        </w:rPr>
        <w:t>.</w:t>
      </w:r>
      <w:r w:rsidR="00F434CB">
        <w:rPr>
          <w:rFonts w:ascii="Calibri" w:hAnsi="Calibri" w:cs="Calibri"/>
          <w:iCs/>
          <w:kern w:val="2"/>
          <w:lang w:val="en-NZ" w:eastAsia="ko-KR"/>
        </w:rPr>
        <w:t xml:space="preserve"> This research provides comparisons</w:t>
      </w:r>
      <w:r w:rsidR="00E578F4" w:rsidRPr="00F15F63">
        <w:rPr>
          <w:rFonts w:ascii="Calibri" w:hAnsi="Calibri" w:cs="Calibri"/>
          <w:iCs/>
          <w:kern w:val="2"/>
          <w:lang w:val="en-NZ" w:eastAsia="ko-KR"/>
        </w:rPr>
        <w:t xml:space="preserve"> between</w:t>
      </w:r>
      <w:r w:rsidR="006524A2" w:rsidRPr="00F15F63">
        <w:rPr>
          <w:rFonts w:ascii="Calibri" w:hAnsi="Calibri" w:cs="Calibri"/>
          <w:iCs/>
          <w:kern w:val="2"/>
          <w:lang w:val="en-NZ" w:eastAsia="ko-KR"/>
        </w:rPr>
        <w:t xml:space="preserve"> new farmers who are certified and those who are not </w:t>
      </w:r>
      <w:r w:rsidR="00F434CB">
        <w:rPr>
          <w:rFonts w:ascii="Calibri" w:hAnsi="Calibri" w:cs="Calibri"/>
          <w:iCs/>
          <w:kern w:val="2"/>
          <w:lang w:val="en-NZ" w:eastAsia="ko-KR"/>
        </w:rPr>
        <w:t xml:space="preserve">in order </w:t>
      </w:r>
      <w:r w:rsidR="00E578F4" w:rsidRPr="00F15F63">
        <w:rPr>
          <w:rFonts w:ascii="Calibri" w:hAnsi="Calibri" w:cs="Calibri"/>
          <w:iCs/>
          <w:kern w:val="2"/>
          <w:lang w:val="en-NZ" w:eastAsia="ko-KR"/>
        </w:rPr>
        <w:t xml:space="preserve">to </w:t>
      </w:r>
      <w:r w:rsidR="006524A2" w:rsidRPr="00F15F63">
        <w:rPr>
          <w:rFonts w:ascii="Calibri" w:hAnsi="Calibri" w:cs="Calibri"/>
          <w:iCs/>
          <w:kern w:val="2"/>
          <w:lang w:val="en-NZ" w:eastAsia="ko-KR"/>
        </w:rPr>
        <w:t>assess the dynamics new and beginning farmers have in relation to their own</w:t>
      </w:r>
      <w:r w:rsidR="00A43A6F" w:rsidRPr="00F15F63">
        <w:rPr>
          <w:rFonts w:ascii="Calibri" w:hAnsi="Calibri" w:cs="Calibri"/>
          <w:iCs/>
          <w:kern w:val="2"/>
          <w:lang w:val="en-NZ" w:eastAsia="ko-KR"/>
        </w:rPr>
        <w:t xml:space="preserve"> motivations for </w:t>
      </w:r>
      <w:r w:rsidR="006524A2" w:rsidRPr="00F15F63">
        <w:rPr>
          <w:rFonts w:ascii="Calibri" w:hAnsi="Calibri" w:cs="Calibri"/>
          <w:iCs/>
          <w:kern w:val="2"/>
          <w:lang w:val="en-NZ" w:eastAsia="ko-KR"/>
        </w:rPr>
        <w:t>farming, relationship with their respective rural communit</w:t>
      </w:r>
      <w:r w:rsidR="00D000B0" w:rsidRPr="00F15F63">
        <w:rPr>
          <w:rFonts w:ascii="Calibri" w:hAnsi="Calibri" w:cs="Calibri"/>
          <w:iCs/>
          <w:kern w:val="2"/>
          <w:lang w:val="en-NZ" w:eastAsia="ko-KR"/>
        </w:rPr>
        <w:t xml:space="preserve">ies, and </w:t>
      </w:r>
      <w:r w:rsidR="00F434CB">
        <w:rPr>
          <w:rFonts w:ascii="Calibri" w:hAnsi="Calibri" w:cs="Calibri"/>
          <w:iCs/>
          <w:kern w:val="2"/>
          <w:lang w:val="en-NZ" w:eastAsia="ko-KR"/>
        </w:rPr>
        <w:t xml:space="preserve">connections </w:t>
      </w:r>
      <w:r w:rsidR="00E40102">
        <w:rPr>
          <w:rFonts w:ascii="Calibri" w:hAnsi="Calibri" w:cs="Calibri"/>
          <w:iCs/>
          <w:kern w:val="2"/>
          <w:lang w:val="en-NZ" w:eastAsia="ko-KR"/>
        </w:rPr>
        <w:t xml:space="preserve">to </w:t>
      </w:r>
      <w:r w:rsidR="00F434CB">
        <w:rPr>
          <w:rFonts w:ascii="Calibri" w:hAnsi="Calibri" w:cs="Calibri"/>
          <w:iCs/>
          <w:kern w:val="2"/>
          <w:lang w:val="en-NZ" w:eastAsia="ko-KR"/>
        </w:rPr>
        <w:t>urban areas</w:t>
      </w:r>
      <w:r w:rsidR="00D000B0" w:rsidRPr="00F15F63">
        <w:rPr>
          <w:rFonts w:ascii="Calibri" w:hAnsi="Calibri" w:cs="Calibri"/>
          <w:iCs/>
          <w:kern w:val="2"/>
          <w:lang w:val="en-NZ" w:eastAsia="ko-KR"/>
        </w:rPr>
        <w:t xml:space="preserve">. </w:t>
      </w:r>
    </w:p>
    <w:p w14:paraId="5C5220CB" w14:textId="77777777" w:rsidR="001E5266" w:rsidRDefault="001E5266" w:rsidP="00490019">
      <w:pPr>
        <w:pStyle w:val="MainText"/>
        <w:spacing w:line="276" w:lineRule="auto"/>
        <w:jc w:val="both"/>
        <w:rPr>
          <w:rFonts w:ascii="Calibri" w:hAnsi="Calibri" w:cs="Calibri"/>
          <w:iCs/>
          <w:kern w:val="2"/>
          <w:lang w:val="en-NZ" w:eastAsia="ko-KR"/>
        </w:rPr>
      </w:pPr>
    </w:p>
    <w:p w14:paraId="2C5E775A" w14:textId="4BE153A8" w:rsidR="00C92AEF" w:rsidRPr="00490019" w:rsidRDefault="00F1332A" w:rsidP="001E5266">
      <w:pPr>
        <w:pStyle w:val="Keywords"/>
        <w:spacing w:before="0" w:line="240" w:lineRule="auto"/>
        <w:rPr>
          <w:rFonts w:ascii="Calibri" w:hAnsi="Calibri" w:cs="Calibri"/>
          <w:iCs/>
        </w:rPr>
      </w:pPr>
      <w:r w:rsidRPr="00490019">
        <w:rPr>
          <w:rFonts w:ascii="Calibri" w:hAnsi="Calibri" w:cs="Calibri"/>
        </w:rPr>
        <w:t>METHODS</w:t>
      </w:r>
      <w:r w:rsidR="002F4F7B" w:rsidRPr="00490019">
        <w:rPr>
          <w:rFonts w:ascii="Calibri" w:hAnsi="Calibri" w:cs="Calibri"/>
        </w:rPr>
        <w:t xml:space="preserve"> </w:t>
      </w:r>
    </w:p>
    <w:p w14:paraId="3E430E10" w14:textId="0BB4E10C" w:rsidR="00E578F4" w:rsidRPr="00F15F63" w:rsidRDefault="00221604" w:rsidP="00F15F63">
      <w:pPr>
        <w:pStyle w:val="MainText"/>
        <w:spacing w:line="276" w:lineRule="auto"/>
        <w:ind w:firstLine="0"/>
        <w:jc w:val="both"/>
        <w:rPr>
          <w:rFonts w:ascii="Calibri" w:hAnsi="Calibri" w:cs="Calibri"/>
          <w:iCs/>
          <w:kern w:val="2"/>
          <w:lang w:val="en-NZ" w:eastAsia="ko-KR"/>
        </w:rPr>
      </w:pPr>
      <w:r w:rsidRPr="00F15F63">
        <w:rPr>
          <w:rFonts w:ascii="Calibri" w:hAnsi="Calibri" w:cs="Calibri"/>
          <w:iCs/>
          <w:kern w:val="2"/>
          <w:lang w:val="en-NZ" w:eastAsia="ko-KR"/>
        </w:rPr>
        <w:t xml:space="preserve">We carried out </w:t>
      </w:r>
      <w:r w:rsidR="007A37E8">
        <w:rPr>
          <w:rFonts w:ascii="Calibri" w:hAnsi="Calibri" w:cs="Calibri"/>
          <w:iCs/>
          <w:kern w:val="2"/>
          <w:lang w:val="en-NZ" w:eastAsia="ko-KR"/>
        </w:rPr>
        <w:t xml:space="preserve">semi-structured </w:t>
      </w:r>
      <w:r w:rsidRPr="00F15F63">
        <w:rPr>
          <w:rFonts w:ascii="Calibri" w:hAnsi="Calibri" w:cs="Calibri"/>
          <w:iCs/>
          <w:kern w:val="2"/>
          <w:lang w:val="en-NZ" w:eastAsia="ko-KR"/>
        </w:rPr>
        <w:t xml:space="preserve"> interviews from 2019 to 2020 to 13 new and beginning farmers located in various parts of Shiga Prefecture</w:t>
      </w:r>
      <w:r w:rsidR="00F434CB">
        <w:rPr>
          <w:rFonts w:ascii="Calibri" w:hAnsi="Calibri" w:cs="Calibri"/>
          <w:iCs/>
          <w:kern w:val="2"/>
          <w:lang w:val="en-NZ" w:eastAsia="ko-KR"/>
        </w:rPr>
        <w:t>, e</w:t>
      </w:r>
      <w:r w:rsidR="007A37E8">
        <w:rPr>
          <w:rFonts w:ascii="Calibri" w:hAnsi="Calibri" w:cs="Calibri"/>
          <w:iCs/>
          <w:kern w:val="2"/>
          <w:lang w:val="en-NZ" w:eastAsia="ko-KR"/>
        </w:rPr>
        <w:t xml:space="preserve">ngaged in participant observation </w:t>
      </w:r>
      <w:r w:rsidR="00E0024E">
        <w:rPr>
          <w:rFonts w:ascii="Calibri" w:hAnsi="Calibri" w:cs="Calibri"/>
          <w:iCs/>
          <w:kern w:val="2"/>
          <w:lang w:val="en-NZ" w:eastAsia="ko-KR"/>
        </w:rPr>
        <w:t xml:space="preserve">for </w:t>
      </w:r>
      <w:r w:rsidR="007A37E8">
        <w:rPr>
          <w:rFonts w:ascii="Calibri" w:hAnsi="Calibri" w:cs="Calibri"/>
          <w:iCs/>
          <w:kern w:val="2"/>
          <w:lang w:val="en-NZ" w:eastAsia="ko-KR"/>
        </w:rPr>
        <w:t>events related to new and beginning farmers</w:t>
      </w:r>
      <w:r w:rsidR="00E40102">
        <w:rPr>
          <w:rFonts w:ascii="Calibri" w:hAnsi="Calibri" w:cs="Calibri"/>
          <w:iCs/>
          <w:kern w:val="2"/>
          <w:lang w:val="en-NZ" w:eastAsia="ko-KR"/>
        </w:rPr>
        <w:t xml:space="preserve">, </w:t>
      </w:r>
      <w:r w:rsidR="00F434CB">
        <w:rPr>
          <w:rFonts w:ascii="Calibri" w:hAnsi="Calibri" w:cs="Calibri"/>
          <w:iCs/>
          <w:kern w:val="2"/>
          <w:lang w:val="en-NZ" w:eastAsia="ko-KR"/>
        </w:rPr>
        <w:t xml:space="preserve"> and</w:t>
      </w:r>
      <w:r w:rsidR="007A37E8">
        <w:rPr>
          <w:rFonts w:ascii="Calibri" w:hAnsi="Calibri" w:cs="Calibri"/>
          <w:iCs/>
          <w:kern w:val="2"/>
          <w:lang w:val="en-NZ" w:eastAsia="ko-KR"/>
        </w:rPr>
        <w:t xml:space="preserve"> conduct</w:t>
      </w:r>
      <w:r w:rsidR="00F434CB">
        <w:rPr>
          <w:rFonts w:ascii="Calibri" w:hAnsi="Calibri" w:cs="Calibri"/>
          <w:iCs/>
          <w:kern w:val="2"/>
          <w:lang w:val="en-NZ" w:eastAsia="ko-KR"/>
        </w:rPr>
        <w:t>ed</w:t>
      </w:r>
      <w:r w:rsidR="007A37E8">
        <w:rPr>
          <w:rFonts w:ascii="Calibri" w:hAnsi="Calibri" w:cs="Calibri"/>
          <w:iCs/>
          <w:kern w:val="2"/>
          <w:lang w:val="en-NZ" w:eastAsia="ko-KR"/>
        </w:rPr>
        <w:t xml:space="preserve"> </w:t>
      </w:r>
      <w:r w:rsidRPr="00F15F63">
        <w:rPr>
          <w:rFonts w:ascii="Calibri" w:hAnsi="Calibri" w:cs="Calibri"/>
          <w:iCs/>
          <w:kern w:val="2"/>
          <w:lang w:val="en-NZ" w:eastAsia="ko-KR"/>
        </w:rPr>
        <w:t xml:space="preserve">interviews with several agricultural extension agency officers. See Table 2 for a list of our cases. </w:t>
      </w:r>
      <w:r w:rsidR="007A37E8">
        <w:rPr>
          <w:rFonts w:ascii="Calibri" w:hAnsi="Calibri" w:cs="Calibri"/>
          <w:iCs/>
          <w:kern w:val="2"/>
          <w:lang w:val="en-NZ" w:eastAsia="ko-KR"/>
        </w:rPr>
        <w:t>Each interview</w:t>
      </w:r>
      <w:r w:rsidR="00F434CB">
        <w:rPr>
          <w:rFonts w:ascii="Calibri" w:hAnsi="Calibri" w:cs="Calibri"/>
          <w:iCs/>
          <w:kern w:val="2"/>
          <w:lang w:val="en-NZ" w:eastAsia="ko-KR"/>
        </w:rPr>
        <w:t xml:space="preserve"> lasted between 90 minutes to 2 hours with additional farm visits and tours. </w:t>
      </w:r>
      <w:r w:rsidR="00E0024E">
        <w:rPr>
          <w:rFonts w:ascii="Calibri" w:hAnsi="Calibri" w:cs="Calibri"/>
          <w:iCs/>
          <w:kern w:val="2"/>
          <w:lang w:val="en-NZ" w:eastAsia="ko-KR"/>
        </w:rPr>
        <w:t>Interviews were</w:t>
      </w:r>
      <w:r w:rsidR="007A37E8">
        <w:rPr>
          <w:rFonts w:ascii="Calibri" w:hAnsi="Calibri" w:cs="Calibri"/>
          <w:iCs/>
          <w:kern w:val="2"/>
          <w:lang w:val="en-NZ" w:eastAsia="ko-KR"/>
        </w:rPr>
        <w:t xml:space="preserve"> recorded and transcribed </w:t>
      </w:r>
      <w:r w:rsidR="00F434CB">
        <w:rPr>
          <w:rFonts w:ascii="Calibri" w:hAnsi="Calibri" w:cs="Calibri"/>
          <w:iCs/>
          <w:kern w:val="2"/>
          <w:lang w:val="en-NZ" w:eastAsia="ko-KR"/>
        </w:rPr>
        <w:t xml:space="preserve">where </w:t>
      </w:r>
      <w:r w:rsidR="005354E6">
        <w:rPr>
          <w:rFonts w:ascii="Calibri" w:hAnsi="Calibri" w:cs="Calibri"/>
          <w:iCs/>
          <w:kern w:val="2"/>
          <w:lang w:val="en-NZ" w:eastAsia="ko-KR"/>
        </w:rPr>
        <w:t>questions were asked</w:t>
      </w:r>
      <w:r w:rsidR="00F434CB">
        <w:rPr>
          <w:rFonts w:ascii="Calibri" w:hAnsi="Calibri" w:cs="Calibri"/>
          <w:iCs/>
          <w:kern w:val="2"/>
          <w:lang w:val="en-NZ" w:eastAsia="ko-KR"/>
        </w:rPr>
        <w:t xml:space="preserve"> regarding their entry into farming, interactions with various regional agricultural associations and extension agencies, and production and market distribution processes. </w:t>
      </w:r>
      <w:r w:rsidR="00E578F4" w:rsidRPr="00F15F63">
        <w:rPr>
          <w:rFonts w:ascii="Calibri" w:hAnsi="Calibri" w:cs="Calibri"/>
          <w:iCs/>
          <w:kern w:val="2"/>
          <w:lang w:val="en-NZ" w:eastAsia="ko-KR"/>
        </w:rPr>
        <w:t xml:space="preserve">We define new and beginning farmer in accordance to </w:t>
      </w:r>
      <w:r w:rsidR="00014301" w:rsidRPr="00F15F63">
        <w:rPr>
          <w:rFonts w:ascii="Calibri" w:hAnsi="Calibri" w:cs="Calibri"/>
          <w:iCs/>
          <w:kern w:val="2"/>
          <w:lang w:val="en-NZ" w:eastAsia="ko-KR"/>
        </w:rPr>
        <w:t xml:space="preserve">MAFF’s </w:t>
      </w:r>
      <w:r w:rsidR="00E578F4" w:rsidRPr="00F15F63">
        <w:rPr>
          <w:rFonts w:ascii="Calibri" w:hAnsi="Calibri" w:cs="Calibri"/>
          <w:iCs/>
          <w:kern w:val="2"/>
          <w:lang w:val="en-NZ" w:eastAsia="ko-KR"/>
        </w:rPr>
        <w:t xml:space="preserve">eligibility to apply for the </w:t>
      </w:r>
      <w:r w:rsidR="00014301" w:rsidRPr="00F15F63">
        <w:rPr>
          <w:rFonts w:ascii="Calibri" w:hAnsi="Calibri" w:cs="Calibri"/>
          <w:iCs/>
          <w:kern w:val="2"/>
          <w:lang w:val="en-NZ" w:eastAsia="ko-KR"/>
        </w:rPr>
        <w:t>young farmer certification program</w:t>
      </w:r>
      <w:r w:rsidR="00E578F4" w:rsidRPr="00F15F63">
        <w:rPr>
          <w:rFonts w:ascii="Calibri" w:hAnsi="Calibri" w:cs="Calibri"/>
          <w:iCs/>
          <w:kern w:val="2"/>
          <w:lang w:val="en-NZ" w:eastAsia="ko-KR"/>
        </w:rPr>
        <w:t xml:space="preserve">. </w:t>
      </w:r>
      <w:r w:rsidR="004E74D9" w:rsidRPr="00F15F63">
        <w:rPr>
          <w:rFonts w:ascii="Calibri" w:hAnsi="Calibri" w:cs="Calibri"/>
          <w:iCs/>
          <w:kern w:val="2"/>
          <w:lang w:val="en-NZ" w:eastAsia="ko-KR"/>
        </w:rPr>
        <w:t xml:space="preserve">The eligibility requirements include those with less than 5 years of experience as a farm </w:t>
      </w:r>
      <w:r w:rsidR="00014301" w:rsidRPr="00F15F63">
        <w:rPr>
          <w:rFonts w:ascii="Calibri" w:hAnsi="Calibri" w:cs="Calibri"/>
          <w:iCs/>
          <w:kern w:val="2"/>
          <w:lang w:val="en-NZ" w:eastAsia="ko-KR"/>
        </w:rPr>
        <w:t>owner</w:t>
      </w:r>
      <w:r w:rsidR="004E74D9" w:rsidRPr="00F15F63">
        <w:rPr>
          <w:rFonts w:ascii="Calibri" w:hAnsi="Calibri" w:cs="Calibri"/>
          <w:iCs/>
          <w:kern w:val="2"/>
          <w:lang w:val="en-NZ" w:eastAsia="ko-KR"/>
        </w:rPr>
        <w:t xml:space="preserve">, under the age of 49 years old (although exceptions apply for those who hold specific knowledge and experience in agriculture related fields), has proven ownership or permission for the right to use farmland, and sales are conducted under the name of the farmer. </w:t>
      </w:r>
      <w:r w:rsidRPr="00F15F63">
        <w:rPr>
          <w:rFonts w:ascii="Calibri" w:hAnsi="Calibri" w:cs="Calibri"/>
          <w:iCs/>
          <w:kern w:val="2"/>
          <w:lang w:val="en-NZ" w:eastAsia="ko-KR"/>
        </w:rPr>
        <w:t xml:space="preserve">Our sample provides evidence of both certified and non-certified farmers and </w:t>
      </w:r>
      <w:r w:rsidR="007E14D0" w:rsidRPr="00F15F63">
        <w:rPr>
          <w:rFonts w:ascii="Calibri" w:hAnsi="Calibri" w:cs="Calibri"/>
          <w:iCs/>
          <w:kern w:val="2"/>
          <w:lang w:val="en-NZ" w:eastAsia="ko-KR"/>
        </w:rPr>
        <w:t>focuses on farmers who come from non-farming backgrounds</w:t>
      </w:r>
      <w:r w:rsidRPr="00F15F63">
        <w:rPr>
          <w:rFonts w:ascii="Calibri" w:hAnsi="Calibri" w:cs="Calibri"/>
          <w:iCs/>
          <w:kern w:val="2"/>
          <w:lang w:val="en-NZ" w:eastAsia="ko-KR"/>
        </w:rPr>
        <w:t xml:space="preserve">. </w:t>
      </w:r>
      <w:r w:rsidR="007E14D0" w:rsidRPr="00F15F63">
        <w:rPr>
          <w:rFonts w:ascii="Calibri" w:hAnsi="Calibri" w:cs="Calibri"/>
          <w:iCs/>
          <w:kern w:val="2"/>
          <w:lang w:val="en-NZ" w:eastAsia="ko-KR"/>
        </w:rPr>
        <w:t xml:space="preserve">By looking at this minority population, we aim to better assess the relationships made between urban and rural areas as many new entry farmers are often migrating from urban areas to rural areas (Rosenberger 2016, </w:t>
      </w:r>
      <w:proofErr w:type="spellStart"/>
      <w:r w:rsidR="007E14D0" w:rsidRPr="00F15F63">
        <w:rPr>
          <w:rFonts w:ascii="Calibri" w:hAnsi="Calibri" w:cs="Calibri"/>
          <w:iCs/>
          <w:kern w:val="2"/>
          <w:lang w:val="en-NZ" w:eastAsia="ko-KR"/>
        </w:rPr>
        <w:t>McGreevey</w:t>
      </w:r>
      <w:proofErr w:type="spellEnd"/>
      <w:r w:rsidR="007E14D0" w:rsidRPr="00F15F63">
        <w:rPr>
          <w:rFonts w:ascii="Calibri" w:hAnsi="Calibri" w:cs="Calibri"/>
          <w:iCs/>
          <w:kern w:val="2"/>
          <w:lang w:val="en-NZ" w:eastAsia="ko-KR"/>
        </w:rPr>
        <w:t xml:space="preserve"> 2016). </w:t>
      </w:r>
    </w:p>
    <w:p w14:paraId="78935846" w14:textId="45622C7B" w:rsidR="00A6642C" w:rsidRPr="004A68FC" w:rsidRDefault="00FA753E" w:rsidP="00A6642C">
      <w:pPr>
        <w:pStyle w:val="MainText"/>
        <w:spacing w:line="276" w:lineRule="auto"/>
        <w:jc w:val="both"/>
        <w:rPr>
          <w:rFonts w:ascii="Calibri" w:hAnsi="Calibri" w:cs="Calibri"/>
          <w:iCs/>
          <w:kern w:val="2"/>
          <w:lang w:val="en-NZ" w:eastAsia="ko-KR"/>
        </w:rPr>
      </w:pPr>
      <w:r w:rsidRPr="00F15F63">
        <w:rPr>
          <w:rFonts w:ascii="Calibri" w:hAnsi="Calibri" w:cs="Calibri"/>
          <w:iCs/>
          <w:kern w:val="2"/>
          <w:lang w:val="en-NZ" w:eastAsia="ko-KR"/>
        </w:rPr>
        <w:t xml:space="preserve">Fieldwork was conducted in Shiga Prefecture which is known for its </w:t>
      </w:r>
      <w:r w:rsidR="007E14D0" w:rsidRPr="00F15F63">
        <w:rPr>
          <w:rFonts w:ascii="Calibri" w:hAnsi="Calibri" w:cs="Calibri"/>
          <w:iCs/>
          <w:kern w:val="2"/>
          <w:lang w:val="en-NZ" w:eastAsia="ko-KR"/>
        </w:rPr>
        <w:t>strong agricultural production with 92% of farmland dedicated to rice but</w:t>
      </w:r>
      <w:r w:rsidR="00E40102">
        <w:rPr>
          <w:rFonts w:ascii="Calibri" w:hAnsi="Calibri" w:cs="Calibri"/>
          <w:iCs/>
          <w:kern w:val="2"/>
          <w:lang w:val="en-NZ" w:eastAsia="ko-KR"/>
        </w:rPr>
        <w:t xml:space="preserve"> has faced an </w:t>
      </w:r>
      <w:r w:rsidRPr="00F15F63">
        <w:rPr>
          <w:rFonts w:ascii="Calibri" w:hAnsi="Calibri" w:cs="Calibri"/>
          <w:iCs/>
          <w:kern w:val="2"/>
          <w:lang w:val="en-NZ" w:eastAsia="ko-KR"/>
        </w:rPr>
        <w:t>increas</w:t>
      </w:r>
      <w:r w:rsidR="00E40102">
        <w:rPr>
          <w:rFonts w:ascii="Calibri" w:hAnsi="Calibri" w:cs="Calibri"/>
          <w:iCs/>
          <w:kern w:val="2"/>
          <w:lang w:val="en-NZ" w:eastAsia="ko-KR"/>
        </w:rPr>
        <w:t>e in</w:t>
      </w:r>
      <w:r w:rsidRPr="00F15F63">
        <w:rPr>
          <w:rFonts w:ascii="Calibri" w:hAnsi="Calibri" w:cs="Calibri"/>
          <w:iCs/>
          <w:kern w:val="2"/>
          <w:lang w:val="en-NZ" w:eastAsia="ko-KR"/>
        </w:rPr>
        <w:t xml:space="preserve"> </w:t>
      </w:r>
      <w:r w:rsidR="007E14D0" w:rsidRPr="00F15F63">
        <w:rPr>
          <w:rFonts w:ascii="Calibri" w:hAnsi="Calibri" w:cs="Calibri"/>
          <w:iCs/>
          <w:kern w:val="2"/>
          <w:lang w:val="en-NZ" w:eastAsia="ko-KR"/>
        </w:rPr>
        <w:t xml:space="preserve">production of vegetables as the demand for rice consumption has decreased. </w:t>
      </w:r>
    </w:p>
    <w:p w14:paraId="0FFF9FF4" w14:textId="1EBEC656" w:rsidR="00B025B7" w:rsidRPr="004A68FC" w:rsidRDefault="00B025B7" w:rsidP="004A68FC"/>
    <w:tbl>
      <w:tblPr>
        <w:tblW w:w="9104" w:type="dxa"/>
        <w:tblBorders>
          <w:insideH w:val="dotted" w:sz="4" w:space="0" w:color="auto"/>
          <w:insideV w:val="dotted" w:sz="4" w:space="0" w:color="auto"/>
        </w:tblBorders>
        <w:tblLayout w:type="fixed"/>
        <w:tblCellMar>
          <w:left w:w="0" w:type="dxa"/>
          <w:right w:w="0" w:type="dxa"/>
        </w:tblCellMar>
        <w:tblLook w:val="04A0" w:firstRow="1" w:lastRow="0" w:firstColumn="1" w:lastColumn="0" w:noHBand="0" w:noVBand="1"/>
        <w:tblCaption w:val=""/>
        <w:tblDescription w:val=""/>
      </w:tblPr>
      <w:tblGrid>
        <w:gridCol w:w="1229"/>
        <w:gridCol w:w="964"/>
        <w:gridCol w:w="1287"/>
        <w:gridCol w:w="1243"/>
        <w:gridCol w:w="2250"/>
        <w:gridCol w:w="2131"/>
      </w:tblGrid>
      <w:tr w:rsidR="00B025B7" w:rsidRPr="005363A3" w14:paraId="7576B2BE" w14:textId="77777777" w:rsidTr="009F7E1F">
        <w:trPr>
          <w:trHeight w:val="454"/>
        </w:trPr>
        <w:tc>
          <w:tcPr>
            <w:tcW w:w="1229" w:type="dxa"/>
            <w:tcBorders>
              <w:top w:val="single" w:sz="4" w:space="0" w:color="auto"/>
              <w:bottom w:val="single" w:sz="4" w:space="0" w:color="auto"/>
            </w:tcBorders>
            <w:tcMar>
              <w:top w:w="80" w:type="dxa"/>
              <w:left w:w="80" w:type="dxa"/>
              <w:bottom w:w="80" w:type="dxa"/>
              <w:right w:w="80" w:type="dxa"/>
            </w:tcMar>
            <w:vAlign w:val="center"/>
            <w:hideMark/>
          </w:tcPr>
          <w:p w14:paraId="5CA80C23" w14:textId="77777777" w:rsidR="00B025B7" w:rsidRPr="005363A3" w:rsidRDefault="00B025B7" w:rsidP="00B90911">
            <w:pPr>
              <w:suppressAutoHyphens/>
              <w:spacing w:line="240" w:lineRule="exact"/>
              <w:rPr>
                <w:rFonts w:ascii="Calibri" w:eastAsia="Malgun Gothic" w:hAnsi="Calibri" w:cs="Calibri"/>
                <w:b/>
                <w:sz w:val="22"/>
                <w:szCs w:val="22"/>
                <w:lang w:val="en-NZ" w:eastAsia="ko-KR"/>
              </w:rPr>
            </w:pPr>
            <w:r w:rsidRPr="005363A3">
              <w:rPr>
                <w:rFonts w:ascii="Calibri" w:eastAsia="Malgun Gothic" w:hAnsi="Calibri" w:cs="Calibri"/>
                <w:b/>
                <w:sz w:val="22"/>
                <w:szCs w:val="22"/>
                <w:lang w:val="en-NZ" w:eastAsia="ko-KR"/>
              </w:rPr>
              <w:t>Name</w:t>
            </w:r>
          </w:p>
        </w:tc>
        <w:tc>
          <w:tcPr>
            <w:tcW w:w="964" w:type="dxa"/>
            <w:tcBorders>
              <w:top w:val="single" w:sz="4" w:space="0" w:color="auto"/>
              <w:bottom w:val="single" w:sz="4" w:space="0" w:color="auto"/>
            </w:tcBorders>
            <w:tcMar>
              <w:top w:w="80" w:type="dxa"/>
              <w:left w:w="80" w:type="dxa"/>
              <w:bottom w:w="80" w:type="dxa"/>
              <w:right w:w="80" w:type="dxa"/>
            </w:tcMar>
            <w:vAlign w:val="center"/>
            <w:hideMark/>
          </w:tcPr>
          <w:p w14:paraId="35E672E8" w14:textId="77777777" w:rsidR="00B025B7" w:rsidRPr="005363A3" w:rsidRDefault="00B025B7" w:rsidP="00B90911">
            <w:pPr>
              <w:suppressAutoHyphens/>
              <w:spacing w:line="240" w:lineRule="exact"/>
              <w:rPr>
                <w:rFonts w:ascii="Calibri" w:eastAsia="Malgun Gothic" w:hAnsi="Calibri" w:cs="Calibri"/>
                <w:b/>
                <w:sz w:val="22"/>
                <w:szCs w:val="22"/>
                <w:lang w:val="en-NZ" w:eastAsia="ko-KR"/>
              </w:rPr>
            </w:pPr>
            <w:r w:rsidRPr="005363A3">
              <w:rPr>
                <w:rFonts w:ascii="Calibri" w:eastAsia="Malgun Gothic" w:hAnsi="Calibri" w:cs="Calibri"/>
                <w:b/>
                <w:sz w:val="22"/>
                <w:szCs w:val="22"/>
                <w:lang w:val="en-NZ" w:eastAsia="ko-KR"/>
              </w:rPr>
              <w:t>Age/</w:t>
            </w:r>
          </w:p>
          <w:p w14:paraId="64D3001A" w14:textId="77777777" w:rsidR="00B025B7" w:rsidRPr="005363A3" w:rsidRDefault="00B025B7" w:rsidP="00B90911">
            <w:pPr>
              <w:suppressAutoHyphens/>
              <w:spacing w:line="240" w:lineRule="exact"/>
              <w:rPr>
                <w:rFonts w:ascii="Calibri" w:eastAsia="Malgun Gothic" w:hAnsi="Calibri" w:cs="Calibri"/>
                <w:b/>
                <w:sz w:val="22"/>
                <w:szCs w:val="22"/>
                <w:lang w:val="en-NZ" w:eastAsia="ko-KR"/>
              </w:rPr>
            </w:pPr>
            <w:r w:rsidRPr="005363A3">
              <w:rPr>
                <w:rFonts w:ascii="Calibri" w:eastAsia="Malgun Gothic" w:hAnsi="Calibri" w:cs="Calibri"/>
                <w:b/>
                <w:sz w:val="22"/>
                <w:szCs w:val="22"/>
                <w:lang w:val="en-NZ" w:eastAsia="ko-KR"/>
              </w:rPr>
              <w:t>Gender</w:t>
            </w:r>
          </w:p>
        </w:tc>
        <w:tc>
          <w:tcPr>
            <w:tcW w:w="1287" w:type="dxa"/>
            <w:tcBorders>
              <w:top w:val="single" w:sz="4" w:space="0" w:color="auto"/>
              <w:bottom w:val="single" w:sz="4" w:space="0" w:color="auto"/>
            </w:tcBorders>
            <w:tcMar>
              <w:top w:w="80" w:type="dxa"/>
              <w:left w:w="80" w:type="dxa"/>
              <w:bottom w:w="80" w:type="dxa"/>
              <w:right w:w="80" w:type="dxa"/>
            </w:tcMar>
            <w:vAlign w:val="center"/>
            <w:hideMark/>
          </w:tcPr>
          <w:p w14:paraId="0DB7CCC6" w14:textId="77777777" w:rsidR="00B025B7" w:rsidRPr="005363A3" w:rsidRDefault="00B025B7" w:rsidP="00B90911">
            <w:pPr>
              <w:suppressAutoHyphens/>
              <w:spacing w:line="240" w:lineRule="exact"/>
              <w:rPr>
                <w:rFonts w:ascii="Calibri" w:eastAsia="Malgun Gothic" w:hAnsi="Calibri" w:cs="Calibri"/>
                <w:b/>
                <w:sz w:val="22"/>
                <w:szCs w:val="22"/>
                <w:lang w:val="en-NZ" w:eastAsia="ko-KR"/>
              </w:rPr>
            </w:pPr>
            <w:r w:rsidRPr="005363A3">
              <w:rPr>
                <w:rFonts w:ascii="Calibri" w:eastAsia="Malgun Gothic" w:hAnsi="Calibri" w:cs="Calibri"/>
                <w:b/>
                <w:sz w:val="22"/>
                <w:szCs w:val="22"/>
                <w:lang w:val="en-NZ" w:eastAsia="ko-KR"/>
              </w:rPr>
              <w:t>Certification Status</w:t>
            </w:r>
          </w:p>
        </w:tc>
        <w:tc>
          <w:tcPr>
            <w:tcW w:w="1243" w:type="dxa"/>
            <w:tcBorders>
              <w:top w:val="single" w:sz="4" w:space="0" w:color="auto"/>
              <w:bottom w:val="single" w:sz="4" w:space="0" w:color="auto"/>
            </w:tcBorders>
            <w:tcMar>
              <w:top w:w="80" w:type="dxa"/>
              <w:left w:w="80" w:type="dxa"/>
              <w:bottom w:w="80" w:type="dxa"/>
              <w:right w:w="80" w:type="dxa"/>
            </w:tcMar>
            <w:vAlign w:val="center"/>
            <w:hideMark/>
          </w:tcPr>
          <w:p w14:paraId="5F378DE9" w14:textId="77777777" w:rsidR="00B025B7" w:rsidRPr="00C06E5E" w:rsidRDefault="00B025B7" w:rsidP="00B90911">
            <w:pPr>
              <w:suppressAutoHyphens/>
              <w:spacing w:line="240" w:lineRule="exact"/>
              <w:rPr>
                <w:rFonts w:ascii="Calibri" w:eastAsia="Malgun Gothic" w:hAnsi="Calibri" w:cs="Calibri"/>
                <w:b/>
                <w:w w:val="80"/>
                <w:sz w:val="22"/>
                <w:szCs w:val="22"/>
                <w:lang w:val="en-NZ" w:eastAsia="ko-KR"/>
              </w:rPr>
            </w:pPr>
            <w:r>
              <w:rPr>
                <w:rFonts w:ascii="Calibri" w:eastAsia="Malgun Gothic" w:hAnsi="Calibri" w:cs="Calibri"/>
                <w:b/>
                <w:sz w:val="22"/>
                <w:szCs w:val="22"/>
                <w:lang w:val="en-NZ" w:eastAsia="ko-KR"/>
              </w:rPr>
              <w:t xml:space="preserve">Total </w:t>
            </w:r>
            <w:r w:rsidRPr="005363A3">
              <w:rPr>
                <w:rFonts w:ascii="Calibri" w:eastAsia="Malgun Gothic" w:hAnsi="Calibri" w:cs="Calibri"/>
                <w:b/>
                <w:sz w:val="22"/>
                <w:szCs w:val="22"/>
                <w:lang w:val="en-NZ" w:eastAsia="ko-KR"/>
              </w:rPr>
              <w:t>Farm Size</w:t>
            </w:r>
            <w:r>
              <w:rPr>
                <w:rFonts w:ascii="Calibri" w:eastAsia="Malgun Gothic" w:hAnsi="Calibri" w:cs="Calibri"/>
                <w:b/>
                <w:sz w:val="22"/>
                <w:szCs w:val="22"/>
                <w:lang w:val="en-NZ" w:eastAsia="ko-KR"/>
              </w:rPr>
              <w:t xml:space="preserve"> </w:t>
            </w:r>
            <w:r w:rsidRPr="00C06E5E">
              <w:rPr>
                <w:rFonts w:ascii="Calibri" w:eastAsia="Malgun Gothic" w:hAnsi="Calibri" w:cs="Calibri" w:hint="eastAsia"/>
                <w:b/>
                <w:w w:val="80"/>
                <w:sz w:val="22"/>
                <w:szCs w:val="22"/>
                <w:lang w:val="en-NZ" w:eastAsia="ko-KR"/>
              </w:rPr>
              <w:t>(</w:t>
            </w:r>
            <w:r w:rsidRPr="00C06E5E">
              <w:rPr>
                <w:rFonts w:ascii="Calibri" w:eastAsia="Malgun Gothic" w:hAnsi="Calibri" w:cs="Calibri"/>
                <w:b/>
                <w:w w:val="80"/>
                <w:sz w:val="22"/>
                <w:szCs w:val="22"/>
                <w:lang w:val="en-NZ" w:eastAsia="ko-KR"/>
              </w:rPr>
              <w:t>area of greenhouses)</w:t>
            </w:r>
          </w:p>
        </w:tc>
        <w:tc>
          <w:tcPr>
            <w:tcW w:w="2250" w:type="dxa"/>
            <w:tcBorders>
              <w:top w:val="single" w:sz="4" w:space="0" w:color="auto"/>
              <w:bottom w:val="single" w:sz="4" w:space="0" w:color="auto"/>
            </w:tcBorders>
            <w:tcMar>
              <w:top w:w="80" w:type="dxa"/>
              <w:left w:w="80" w:type="dxa"/>
              <w:bottom w:w="80" w:type="dxa"/>
              <w:right w:w="80" w:type="dxa"/>
            </w:tcMar>
            <w:vAlign w:val="center"/>
            <w:hideMark/>
          </w:tcPr>
          <w:p w14:paraId="714C1682" w14:textId="77777777" w:rsidR="00B025B7" w:rsidRPr="005363A3" w:rsidRDefault="00B025B7" w:rsidP="00B90911">
            <w:pPr>
              <w:suppressAutoHyphens/>
              <w:spacing w:line="240" w:lineRule="exact"/>
              <w:rPr>
                <w:rFonts w:ascii="Calibri" w:eastAsia="Malgun Gothic" w:hAnsi="Calibri" w:cs="Calibri"/>
                <w:b/>
                <w:sz w:val="22"/>
                <w:szCs w:val="22"/>
                <w:lang w:val="en-NZ" w:eastAsia="ko-KR"/>
              </w:rPr>
            </w:pPr>
            <w:r w:rsidRPr="005363A3">
              <w:rPr>
                <w:rFonts w:ascii="Calibri" w:eastAsia="Malgun Gothic" w:hAnsi="Calibri" w:cs="Calibri"/>
                <w:b/>
                <w:sz w:val="22"/>
                <w:szCs w:val="22"/>
                <w:lang w:val="en-NZ" w:eastAsia="ko-KR"/>
              </w:rPr>
              <w:t>Farming method</w:t>
            </w:r>
            <w:r w:rsidRPr="005363A3">
              <w:rPr>
                <w:rFonts w:ascii="Calibri" w:eastAsia="Malgun Gothic" w:hAnsi="Calibri" w:cs="Calibri" w:hint="eastAsia"/>
                <w:b/>
                <w:sz w:val="22"/>
                <w:szCs w:val="22"/>
                <w:lang w:val="en-NZ" w:eastAsia="ko-KR"/>
              </w:rPr>
              <w:t>/</w:t>
            </w:r>
          </w:p>
          <w:p w14:paraId="0F086487" w14:textId="77777777" w:rsidR="00B025B7" w:rsidRPr="005363A3" w:rsidRDefault="00B025B7" w:rsidP="00B90911">
            <w:pPr>
              <w:suppressAutoHyphens/>
              <w:spacing w:line="240" w:lineRule="exact"/>
              <w:rPr>
                <w:rFonts w:ascii="Calibri" w:eastAsia="Malgun Gothic" w:hAnsi="Calibri" w:cs="Calibri"/>
                <w:b/>
                <w:sz w:val="22"/>
                <w:szCs w:val="22"/>
                <w:lang w:val="en-NZ" w:eastAsia="ko-KR"/>
              </w:rPr>
            </w:pPr>
            <w:r w:rsidRPr="005363A3">
              <w:rPr>
                <w:rFonts w:ascii="Calibri" w:eastAsia="Malgun Gothic" w:hAnsi="Calibri" w:cs="Calibri"/>
                <w:b/>
                <w:sz w:val="22"/>
                <w:szCs w:val="22"/>
                <w:lang w:val="en-NZ" w:eastAsia="ko-KR"/>
              </w:rPr>
              <w:t>Crops</w:t>
            </w:r>
          </w:p>
        </w:tc>
        <w:tc>
          <w:tcPr>
            <w:tcW w:w="2131" w:type="dxa"/>
            <w:tcBorders>
              <w:top w:val="single" w:sz="4" w:space="0" w:color="auto"/>
              <w:bottom w:val="single" w:sz="4" w:space="0" w:color="auto"/>
            </w:tcBorders>
            <w:tcMar>
              <w:top w:w="80" w:type="dxa"/>
              <w:left w:w="80" w:type="dxa"/>
              <w:bottom w:w="80" w:type="dxa"/>
              <w:right w:w="80" w:type="dxa"/>
            </w:tcMar>
            <w:vAlign w:val="center"/>
            <w:hideMark/>
          </w:tcPr>
          <w:p w14:paraId="500546B7" w14:textId="77777777" w:rsidR="00B025B7" w:rsidRPr="005363A3" w:rsidRDefault="00B025B7" w:rsidP="00B90911">
            <w:pPr>
              <w:suppressAutoHyphens/>
              <w:spacing w:line="240" w:lineRule="exact"/>
              <w:rPr>
                <w:rFonts w:ascii="Calibri" w:eastAsia="Malgun Gothic" w:hAnsi="Calibri" w:cs="Calibri"/>
                <w:b/>
                <w:sz w:val="22"/>
                <w:szCs w:val="22"/>
                <w:lang w:val="en-NZ" w:eastAsia="ko-KR"/>
              </w:rPr>
            </w:pPr>
            <w:r w:rsidRPr="005363A3">
              <w:rPr>
                <w:rFonts w:ascii="Calibri" w:eastAsia="Malgun Gothic" w:hAnsi="Calibri" w:cs="Calibri"/>
                <w:b/>
                <w:sz w:val="22"/>
                <w:szCs w:val="22"/>
                <w:lang w:val="en-NZ" w:eastAsia="ko-KR"/>
              </w:rPr>
              <w:t>Distribution Streams</w:t>
            </w:r>
          </w:p>
        </w:tc>
      </w:tr>
      <w:tr w:rsidR="00B025B7" w:rsidRPr="000E5750" w14:paraId="7C56FF4B" w14:textId="77777777" w:rsidTr="009F7E1F">
        <w:trPr>
          <w:trHeight w:val="454"/>
        </w:trPr>
        <w:tc>
          <w:tcPr>
            <w:tcW w:w="1229" w:type="dxa"/>
            <w:tcBorders>
              <w:top w:val="single" w:sz="4" w:space="0" w:color="auto"/>
            </w:tcBorders>
            <w:shd w:val="clear" w:color="auto" w:fill="D9D9D9"/>
            <w:tcMar>
              <w:top w:w="80" w:type="dxa"/>
              <w:left w:w="80" w:type="dxa"/>
              <w:bottom w:w="80" w:type="dxa"/>
              <w:right w:w="80" w:type="dxa"/>
            </w:tcMar>
            <w:vAlign w:val="center"/>
            <w:hideMark/>
          </w:tcPr>
          <w:p w14:paraId="65B4222D"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A</w:t>
            </w:r>
          </w:p>
        </w:tc>
        <w:tc>
          <w:tcPr>
            <w:tcW w:w="964" w:type="dxa"/>
            <w:tcBorders>
              <w:top w:val="single" w:sz="4" w:space="0" w:color="auto"/>
            </w:tcBorders>
            <w:shd w:val="clear" w:color="auto" w:fill="D9D9D9"/>
            <w:tcMar>
              <w:top w:w="80" w:type="dxa"/>
              <w:left w:w="80" w:type="dxa"/>
              <w:bottom w:w="80" w:type="dxa"/>
              <w:right w:w="80" w:type="dxa"/>
            </w:tcMar>
            <w:vAlign w:val="center"/>
            <w:hideMark/>
          </w:tcPr>
          <w:p w14:paraId="4A8FFBA1"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Mid 40s MALE</w:t>
            </w:r>
          </w:p>
        </w:tc>
        <w:tc>
          <w:tcPr>
            <w:tcW w:w="1287" w:type="dxa"/>
            <w:vMerge w:val="restart"/>
            <w:tcBorders>
              <w:top w:val="single" w:sz="4" w:space="0" w:color="auto"/>
            </w:tcBorders>
            <w:shd w:val="clear" w:color="auto" w:fill="D9D9D9"/>
            <w:tcMar>
              <w:top w:w="80" w:type="dxa"/>
              <w:left w:w="80" w:type="dxa"/>
              <w:bottom w:w="80" w:type="dxa"/>
              <w:right w:w="80" w:type="dxa"/>
            </w:tcMar>
            <w:vAlign w:val="center"/>
            <w:hideMark/>
          </w:tcPr>
          <w:p w14:paraId="10B51CD1"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CERTIFIED</w:t>
            </w:r>
          </w:p>
        </w:tc>
        <w:tc>
          <w:tcPr>
            <w:tcW w:w="1243" w:type="dxa"/>
            <w:vMerge w:val="restart"/>
            <w:tcBorders>
              <w:top w:val="single" w:sz="4" w:space="0" w:color="auto"/>
            </w:tcBorders>
            <w:shd w:val="clear" w:color="auto" w:fill="D9D9D9"/>
            <w:tcMar>
              <w:top w:w="80" w:type="dxa"/>
              <w:left w:w="80" w:type="dxa"/>
              <w:bottom w:w="80" w:type="dxa"/>
              <w:right w:w="80" w:type="dxa"/>
            </w:tcMar>
            <w:vAlign w:val="center"/>
            <w:hideMark/>
          </w:tcPr>
          <w:p w14:paraId="0F1F42CA" w14:textId="77777777" w:rsidR="00B025B7" w:rsidRPr="000E5750" w:rsidRDefault="00B025B7" w:rsidP="009F7E1F">
            <w:pPr>
              <w:suppressAutoHyphens/>
              <w:spacing w:line="240" w:lineRule="exact"/>
              <w:jc w:val="center"/>
              <w:rPr>
                <w:rFonts w:ascii="Calibri" w:eastAsiaTheme="minorEastAsia" w:hAnsi="Calibri" w:cs="Calibri"/>
                <w:kern w:val="2"/>
                <w:sz w:val="22"/>
                <w:lang w:val="en-NZ"/>
              </w:rPr>
            </w:pPr>
            <w:r w:rsidRPr="000E5750">
              <w:rPr>
                <w:rFonts w:ascii="Calibri" w:eastAsia="Malgun Gothic" w:hAnsi="Calibri" w:cs="Calibri"/>
                <w:kern w:val="2"/>
                <w:sz w:val="22"/>
                <w:lang w:val="en-NZ" w:eastAsia="ko-KR"/>
              </w:rPr>
              <w:t>3.5</w:t>
            </w:r>
            <w:r w:rsidRPr="000E5750">
              <w:rPr>
                <w:rFonts w:ascii="Calibri" w:eastAsia="Malgun Gothic" w:hAnsi="Calibri" w:cs="Calibri" w:hint="eastAsia"/>
                <w:kern w:val="2"/>
                <w:sz w:val="22"/>
                <w:lang w:val="en-NZ" w:eastAsia="ko-KR"/>
              </w:rPr>
              <w:t>h</w:t>
            </w:r>
            <w:r w:rsidRPr="000E5750">
              <w:rPr>
                <w:rFonts w:ascii="Calibri" w:eastAsia="Malgun Gothic" w:hAnsi="Calibri" w:cs="Calibri"/>
                <w:kern w:val="2"/>
                <w:sz w:val="22"/>
                <w:lang w:val="en-NZ" w:eastAsia="ko-KR"/>
              </w:rPr>
              <w:t>a</w:t>
            </w:r>
          </w:p>
        </w:tc>
        <w:tc>
          <w:tcPr>
            <w:tcW w:w="2250" w:type="dxa"/>
            <w:vMerge w:val="restart"/>
            <w:tcBorders>
              <w:top w:val="single" w:sz="4" w:space="0" w:color="auto"/>
            </w:tcBorders>
            <w:shd w:val="clear" w:color="auto" w:fill="D9D9D9"/>
            <w:tcMar>
              <w:top w:w="80" w:type="dxa"/>
              <w:left w:w="80" w:type="dxa"/>
              <w:bottom w:w="80" w:type="dxa"/>
              <w:right w:w="80" w:type="dxa"/>
            </w:tcMar>
            <w:vAlign w:val="center"/>
            <w:hideMark/>
          </w:tcPr>
          <w:p w14:paraId="3D51F016"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Organic non certified/</w:t>
            </w:r>
          </w:p>
          <w:p w14:paraId="0B745862"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30+varieties</w:t>
            </w:r>
            <w:r>
              <w:rPr>
                <w:rFonts w:ascii="Calibri" w:eastAsia="Malgun Gothic" w:hAnsi="Calibri" w:cs="Calibri"/>
                <w:kern w:val="2"/>
                <w:sz w:val="22"/>
                <w:lang w:val="en-NZ" w:eastAsia="ko-KR"/>
              </w:rPr>
              <w:t xml:space="preserve"> of vegetables,</w:t>
            </w:r>
          </w:p>
          <w:p w14:paraId="096F59A8"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shiitake</w:t>
            </w:r>
            <w:r>
              <w:rPr>
                <w:rFonts w:ascii="Calibri" w:eastAsia="Malgun Gothic" w:hAnsi="Calibri" w:cs="Calibri"/>
                <w:kern w:val="2"/>
                <w:sz w:val="22"/>
                <w:lang w:val="en-NZ" w:eastAsia="ko-KR"/>
              </w:rPr>
              <w:t xml:space="preserve"> mushrooms</w:t>
            </w:r>
          </w:p>
        </w:tc>
        <w:tc>
          <w:tcPr>
            <w:tcW w:w="2131" w:type="dxa"/>
            <w:vMerge w:val="restart"/>
            <w:tcBorders>
              <w:top w:val="single" w:sz="4" w:space="0" w:color="auto"/>
            </w:tcBorders>
            <w:shd w:val="clear" w:color="auto" w:fill="D9D9D9"/>
            <w:tcMar>
              <w:top w:w="80" w:type="dxa"/>
              <w:left w:w="80" w:type="dxa"/>
              <w:bottom w:w="80" w:type="dxa"/>
              <w:right w:w="80" w:type="dxa"/>
            </w:tcMar>
            <w:vAlign w:val="center"/>
            <w:hideMark/>
          </w:tcPr>
          <w:p w14:paraId="0FCF4266"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Direct sales market</w:t>
            </w:r>
            <w:r>
              <w:rPr>
                <w:rFonts w:ascii="Calibri" w:eastAsia="Malgun Gothic" w:hAnsi="Calibri" w:cs="Calibri"/>
                <w:kern w:val="2"/>
                <w:sz w:val="22"/>
                <w:lang w:val="en-NZ" w:eastAsia="ko-KR"/>
              </w:rPr>
              <w:t>,</w:t>
            </w:r>
            <w:r w:rsidRPr="000E5750">
              <w:rPr>
                <w:rFonts w:ascii="Calibri" w:eastAsia="Malgun Gothic" w:hAnsi="Calibri" w:cs="Calibri"/>
                <w:kern w:val="2"/>
                <w:sz w:val="22"/>
                <w:lang w:val="en-NZ" w:eastAsia="ko-KR"/>
              </w:rPr>
              <w:t xml:space="preserve"> </w:t>
            </w:r>
          </w:p>
          <w:p w14:paraId="1D32F7A8"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proofErr w:type="spellStart"/>
            <w:r w:rsidRPr="000E5750">
              <w:rPr>
                <w:rFonts w:ascii="Calibri" w:eastAsia="Malgun Gothic" w:hAnsi="Calibri" w:cs="Calibri"/>
                <w:kern w:val="2"/>
                <w:sz w:val="22"/>
                <w:lang w:val="en-NZ" w:eastAsia="ko-KR"/>
              </w:rPr>
              <w:t>Furusato</w:t>
            </w:r>
            <w:proofErr w:type="spellEnd"/>
            <w:r w:rsidRPr="000E5750">
              <w:rPr>
                <w:rFonts w:ascii="Calibri" w:eastAsia="Malgun Gothic" w:hAnsi="Calibri" w:cs="Calibri"/>
                <w:kern w:val="2"/>
                <w:sz w:val="22"/>
                <w:lang w:val="en-NZ" w:eastAsia="ko-KR"/>
              </w:rPr>
              <w:t xml:space="preserve"> </w:t>
            </w:r>
            <w:proofErr w:type="spellStart"/>
            <w:r w:rsidRPr="000E5750">
              <w:rPr>
                <w:rFonts w:ascii="Calibri" w:eastAsia="Malgun Gothic" w:hAnsi="Calibri" w:cs="Calibri"/>
                <w:kern w:val="2"/>
                <w:sz w:val="22"/>
                <w:lang w:val="en-NZ" w:eastAsia="ko-KR"/>
              </w:rPr>
              <w:t>Noze</w:t>
            </w:r>
            <w:r>
              <w:rPr>
                <w:rFonts w:ascii="Calibri" w:eastAsia="Malgun Gothic" w:hAnsi="Calibri" w:cs="Calibri"/>
                <w:kern w:val="2"/>
                <w:sz w:val="22"/>
                <w:lang w:val="en-NZ" w:eastAsia="ko-KR"/>
              </w:rPr>
              <w:t>i</w:t>
            </w:r>
            <w:proofErr w:type="spellEnd"/>
          </w:p>
          <w:p w14:paraId="4753AF2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 xml:space="preserve"> (Tax Deductions)</w:t>
            </w:r>
          </w:p>
          <w:p w14:paraId="7072BA0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r>
      <w:tr w:rsidR="00B025B7" w:rsidRPr="000E5750" w14:paraId="5ECABAD8" w14:textId="77777777" w:rsidTr="009F7E1F">
        <w:trPr>
          <w:trHeight w:val="454"/>
        </w:trPr>
        <w:tc>
          <w:tcPr>
            <w:tcW w:w="1229" w:type="dxa"/>
            <w:shd w:val="clear" w:color="auto" w:fill="D9D9D9"/>
            <w:tcMar>
              <w:top w:w="80" w:type="dxa"/>
              <w:left w:w="80" w:type="dxa"/>
              <w:bottom w:w="80" w:type="dxa"/>
              <w:right w:w="80" w:type="dxa"/>
            </w:tcMar>
            <w:vAlign w:val="center"/>
            <w:hideMark/>
          </w:tcPr>
          <w:p w14:paraId="308CEA57"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B</w:t>
            </w:r>
          </w:p>
        </w:tc>
        <w:tc>
          <w:tcPr>
            <w:tcW w:w="964" w:type="dxa"/>
            <w:shd w:val="clear" w:color="auto" w:fill="D9D9D9"/>
            <w:tcMar>
              <w:top w:w="80" w:type="dxa"/>
              <w:left w:w="80" w:type="dxa"/>
              <w:bottom w:w="80" w:type="dxa"/>
              <w:right w:w="80" w:type="dxa"/>
            </w:tcMar>
            <w:vAlign w:val="center"/>
            <w:hideMark/>
          </w:tcPr>
          <w:p w14:paraId="2906DC74"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Mid 40s FEMALE</w:t>
            </w:r>
          </w:p>
        </w:tc>
        <w:tc>
          <w:tcPr>
            <w:tcW w:w="1287" w:type="dxa"/>
            <w:vMerge/>
            <w:shd w:val="clear" w:color="auto" w:fill="D9D9D9"/>
            <w:tcMar>
              <w:top w:w="80" w:type="dxa"/>
              <w:left w:w="80" w:type="dxa"/>
              <w:bottom w:w="80" w:type="dxa"/>
              <w:right w:w="80" w:type="dxa"/>
            </w:tcMar>
            <w:vAlign w:val="center"/>
            <w:hideMark/>
          </w:tcPr>
          <w:p w14:paraId="0744279C"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1243" w:type="dxa"/>
            <w:vMerge/>
            <w:shd w:val="clear" w:color="auto" w:fill="D9D9D9"/>
            <w:tcMar>
              <w:top w:w="80" w:type="dxa"/>
              <w:left w:w="80" w:type="dxa"/>
              <w:bottom w:w="80" w:type="dxa"/>
              <w:right w:w="80" w:type="dxa"/>
            </w:tcMar>
            <w:vAlign w:val="center"/>
            <w:hideMark/>
          </w:tcPr>
          <w:p w14:paraId="5CB03A80"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2250" w:type="dxa"/>
            <w:vMerge/>
            <w:shd w:val="clear" w:color="auto" w:fill="D9D9D9"/>
            <w:tcMar>
              <w:top w:w="80" w:type="dxa"/>
              <w:left w:w="80" w:type="dxa"/>
              <w:bottom w:w="80" w:type="dxa"/>
              <w:right w:w="80" w:type="dxa"/>
            </w:tcMar>
            <w:vAlign w:val="center"/>
            <w:hideMark/>
          </w:tcPr>
          <w:p w14:paraId="6FC12E7E"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2131" w:type="dxa"/>
            <w:vMerge/>
            <w:shd w:val="clear" w:color="auto" w:fill="D9D9D9"/>
            <w:tcMar>
              <w:top w:w="80" w:type="dxa"/>
              <w:left w:w="80" w:type="dxa"/>
              <w:bottom w:w="80" w:type="dxa"/>
              <w:right w:w="80" w:type="dxa"/>
            </w:tcMar>
            <w:vAlign w:val="center"/>
            <w:hideMark/>
          </w:tcPr>
          <w:p w14:paraId="61218A7D"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r>
      <w:tr w:rsidR="00B025B7" w:rsidRPr="000E5750" w14:paraId="5EF502F1" w14:textId="77777777" w:rsidTr="009F7E1F">
        <w:trPr>
          <w:trHeight w:val="454"/>
        </w:trPr>
        <w:tc>
          <w:tcPr>
            <w:tcW w:w="1229" w:type="dxa"/>
            <w:tcMar>
              <w:top w:w="80" w:type="dxa"/>
              <w:left w:w="80" w:type="dxa"/>
              <w:bottom w:w="80" w:type="dxa"/>
              <w:right w:w="80" w:type="dxa"/>
            </w:tcMar>
            <w:vAlign w:val="center"/>
            <w:hideMark/>
          </w:tcPr>
          <w:p w14:paraId="226EDDB7"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w:t>
            </w:r>
          </w:p>
        </w:tc>
        <w:tc>
          <w:tcPr>
            <w:tcW w:w="964" w:type="dxa"/>
            <w:tcMar>
              <w:top w:w="80" w:type="dxa"/>
              <w:left w:w="80" w:type="dxa"/>
              <w:bottom w:w="80" w:type="dxa"/>
              <w:right w:w="80" w:type="dxa"/>
            </w:tcMar>
            <w:vAlign w:val="center"/>
            <w:hideMark/>
          </w:tcPr>
          <w:p w14:paraId="123C88E1"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Mid 30</w:t>
            </w:r>
            <w:r w:rsidRPr="000E5750">
              <w:rPr>
                <w:rFonts w:ascii="Calibri" w:eastAsia="Malgun Gothic" w:hAnsi="Calibri" w:cs="Calibri"/>
                <w:kern w:val="2"/>
                <w:sz w:val="22"/>
                <w:lang w:val="en-NZ" w:eastAsia="ko-KR"/>
              </w:rPr>
              <w:t>s</w:t>
            </w:r>
          </w:p>
          <w:p w14:paraId="375BD995"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MALE</w:t>
            </w:r>
          </w:p>
        </w:tc>
        <w:tc>
          <w:tcPr>
            <w:tcW w:w="1287" w:type="dxa"/>
            <w:tcMar>
              <w:top w:w="80" w:type="dxa"/>
              <w:left w:w="80" w:type="dxa"/>
              <w:bottom w:w="80" w:type="dxa"/>
              <w:right w:w="80" w:type="dxa"/>
            </w:tcMar>
            <w:vAlign w:val="center"/>
            <w:hideMark/>
          </w:tcPr>
          <w:p w14:paraId="59B70BA9"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CERTIFIED</w:t>
            </w:r>
          </w:p>
        </w:tc>
        <w:tc>
          <w:tcPr>
            <w:tcW w:w="1243" w:type="dxa"/>
            <w:vMerge w:val="restart"/>
            <w:tcMar>
              <w:top w:w="80" w:type="dxa"/>
              <w:left w:w="80" w:type="dxa"/>
              <w:bottom w:w="80" w:type="dxa"/>
              <w:right w:w="80" w:type="dxa"/>
            </w:tcMar>
            <w:vAlign w:val="center"/>
            <w:hideMark/>
          </w:tcPr>
          <w:p w14:paraId="5E4726C3"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1.1ha</w:t>
            </w:r>
          </w:p>
          <w:p w14:paraId="6AA6F4E8" w14:textId="77777777" w:rsidR="00B025B7" w:rsidRPr="000E5750" w:rsidRDefault="00B025B7" w:rsidP="009F7E1F">
            <w:pPr>
              <w:suppressAutoHyphens/>
              <w:spacing w:line="240" w:lineRule="exact"/>
              <w:jc w:val="center"/>
              <w:rPr>
                <w:rFonts w:ascii="Calibri" w:eastAsiaTheme="minorEastAsia" w:hAnsi="Calibri" w:cs="Calibri"/>
                <w:kern w:val="2"/>
                <w:sz w:val="22"/>
                <w:lang w:val="en-NZ"/>
              </w:rPr>
            </w:pPr>
            <w:r>
              <w:rPr>
                <w:rFonts w:ascii="Calibri" w:eastAsiaTheme="minorEastAsia" w:hAnsi="Calibri" w:cs="Calibri" w:hint="eastAsia"/>
                <w:kern w:val="2"/>
                <w:sz w:val="22"/>
                <w:lang w:val="en-NZ"/>
              </w:rPr>
              <w:t>(</w:t>
            </w:r>
            <w:r>
              <w:rPr>
                <w:rFonts w:ascii="Calibri" w:eastAsiaTheme="minorEastAsia" w:hAnsi="Calibri" w:cs="Calibri"/>
                <w:kern w:val="2"/>
                <w:sz w:val="22"/>
                <w:lang w:val="en-NZ"/>
              </w:rPr>
              <w:t>0.53ha)</w:t>
            </w:r>
          </w:p>
        </w:tc>
        <w:tc>
          <w:tcPr>
            <w:tcW w:w="2250" w:type="dxa"/>
            <w:vMerge w:val="restart"/>
            <w:tcMar>
              <w:top w:w="80" w:type="dxa"/>
              <w:left w:w="80" w:type="dxa"/>
              <w:bottom w:w="80" w:type="dxa"/>
              <w:right w:w="80" w:type="dxa"/>
            </w:tcMar>
            <w:vAlign w:val="center"/>
            <w:hideMark/>
          </w:tcPr>
          <w:p w14:paraId="220E61F8"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 xml:space="preserve">Conventional </w:t>
            </w:r>
            <w:r>
              <w:rPr>
                <w:rFonts w:ascii="Calibri" w:eastAsia="Malgun Gothic" w:hAnsi="Calibri" w:cs="Calibri"/>
                <w:kern w:val="2"/>
                <w:sz w:val="22"/>
                <w:lang w:val="en-NZ" w:eastAsia="ko-KR"/>
              </w:rPr>
              <w:t>(</w:t>
            </w:r>
            <w:r w:rsidRPr="000E5750">
              <w:rPr>
                <w:rFonts w:ascii="Calibri" w:eastAsia="Malgun Gothic" w:hAnsi="Calibri" w:cs="Calibri"/>
                <w:kern w:val="2"/>
                <w:sz w:val="22"/>
                <w:lang w:val="en-NZ" w:eastAsia="ko-KR"/>
              </w:rPr>
              <w:t>Reduced chemical-fertilizer and chemical-pesticide</w:t>
            </w:r>
            <w:r>
              <w:rPr>
                <w:rFonts w:ascii="Calibri" w:eastAsia="Malgun Gothic" w:hAnsi="Calibri" w:cs="Calibri"/>
                <w:kern w:val="2"/>
                <w:sz w:val="22"/>
                <w:lang w:val="en-NZ" w:eastAsia="ko-KR"/>
              </w:rPr>
              <w:t>)/</w:t>
            </w:r>
            <w:r w:rsidRPr="000E5750">
              <w:rPr>
                <w:rFonts w:ascii="Calibri" w:eastAsia="Malgun Gothic" w:hAnsi="Calibri" w:cs="Calibri"/>
                <w:kern w:val="2"/>
                <w:sz w:val="22"/>
                <w:lang w:val="en-NZ" w:eastAsia="ko-KR"/>
              </w:rPr>
              <w:t xml:space="preserve"> </w:t>
            </w:r>
            <w:proofErr w:type="spellStart"/>
            <w:r w:rsidRPr="000E5750">
              <w:rPr>
                <w:rFonts w:ascii="Calibri" w:eastAsia="Malgun Gothic" w:hAnsi="Calibri" w:cs="Calibri"/>
                <w:kern w:val="2"/>
                <w:sz w:val="22"/>
                <w:lang w:val="en-NZ" w:eastAsia="ko-KR"/>
              </w:rPr>
              <w:t>Komatsuna</w:t>
            </w:r>
            <w:proofErr w:type="spellEnd"/>
            <w:r>
              <w:rPr>
                <w:rFonts w:ascii="Calibri" w:eastAsia="Malgun Gothic" w:hAnsi="Calibri" w:cs="Calibri"/>
                <w:kern w:val="2"/>
                <w:sz w:val="22"/>
                <w:lang w:val="en-NZ" w:eastAsia="ko-KR"/>
              </w:rPr>
              <w:t xml:space="preserve"> and leaf vegetables, </w:t>
            </w:r>
            <w:r w:rsidRPr="000E5750">
              <w:rPr>
                <w:rFonts w:ascii="Calibri" w:eastAsia="Malgun Gothic" w:hAnsi="Calibri" w:cs="Calibri"/>
                <w:kern w:val="2"/>
                <w:sz w:val="22"/>
                <w:lang w:val="en-NZ" w:eastAsia="ko-KR"/>
              </w:rPr>
              <w:t>Melon</w:t>
            </w:r>
          </w:p>
        </w:tc>
        <w:tc>
          <w:tcPr>
            <w:tcW w:w="2131" w:type="dxa"/>
            <w:vMerge w:val="restart"/>
            <w:tcMar>
              <w:top w:w="80" w:type="dxa"/>
              <w:left w:w="80" w:type="dxa"/>
              <w:bottom w:w="80" w:type="dxa"/>
              <w:right w:w="80" w:type="dxa"/>
            </w:tcMar>
            <w:vAlign w:val="center"/>
            <w:hideMark/>
          </w:tcPr>
          <w:p w14:paraId="1CD119F9"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Consumer</w:t>
            </w:r>
            <w:r>
              <w:rPr>
                <w:rFonts w:ascii="Calibri" w:eastAsia="Malgun Gothic" w:hAnsi="Calibri" w:cs="Calibri"/>
                <w:kern w:val="2"/>
                <w:sz w:val="22"/>
                <w:lang w:val="en-NZ" w:eastAsia="ko-KR"/>
              </w:rPr>
              <w:t>s’</w:t>
            </w:r>
          </w:p>
          <w:p w14:paraId="1CDE25BF"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Cooperative</w:t>
            </w:r>
          </w:p>
          <w:p w14:paraId="115AE462"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 xml:space="preserve"> (via Rich-green)</w:t>
            </w:r>
          </w:p>
          <w:p w14:paraId="66F84ED4"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Direct Sales Market</w:t>
            </w:r>
          </w:p>
        </w:tc>
      </w:tr>
      <w:tr w:rsidR="00B025B7" w:rsidRPr="000E5750" w14:paraId="26738F0E" w14:textId="77777777" w:rsidTr="009F7E1F">
        <w:trPr>
          <w:trHeight w:val="454"/>
        </w:trPr>
        <w:tc>
          <w:tcPr>
            <w:tcW w:w="1229" w:type="dxa"/>
            <w:tcMar>
              <w:top w:w="80" w:type="dxa"/>
              <w:left w:w="80" w:type="dxa"/>
              <w:bottom w:w="80" w:type="dxa"/>
              <w:right w:w="80" w:type="dxa"/>
            </w:tcMar>
            <w:vAlign w:val="center"/>
            <w:hideMark/>
          </w:tcPr>
          <w:p w14:paraId="787EAEEA"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D</w:t>
            </w:r>
          </w:p>
        </w:tc>
        <w:tc>
          <w:tcPr>
            <w:tcW w:w="964" w:type="dxa"/>
            <w:tcMar>
              <w:top w:w="80" w:type="dxa"/>
              <w:left w:w="80" w:type="dxa"/>
              <w:bottom w:w="80" w:type="dxa"/>
              <w:right w:w="80" w:type="dxa"/>
            </w:tcMar>
            <w:vAlign w:val="center"/>
            <w:hideMark/>
          </w:tcPr>
          <w:p w14:paraId="2F093F45"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Early</w:t>
            </w:r>
            <w:r w:rsidRPr="000E5750">
              <w:rPr>
                <w:rFonts w:ascii="Calibri" w:eastAsia="Malgun Gothic" w:hAnsi="Calibri" w:cs="Calibri"/>
                <w:kern w:val="2"/>
                <w:sz w:val="22"/>
                <w:lang w:val="en-NZ" w:eastAsia="ko-KR"/>
              </w:rPr>
              <w:t xml:space="preserve"> 40s</w:t>
            </w:r>
          </w:p>
          <w:p w14:paraId="10CD021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FEMALE</w:t>
            </w:r>
          </w:p>
        </w:tc>
        <w:tc>
          <w:tcPr>
            <w:tcW w:w="1287" w:type="dxa"/>
            <w:tcMar>
              <w:top w:w="80" w:type="dxa"/>
              <w:left w:w="80" w:type="dxa"/>
              <w:bottom w:w="80" w:type="dxa"/>
              <w:right w:w="80" w:type="dxa"/>
            </w:tcMar>
            <w:vAlign w:val="center"/>
            <w:hideMark/>
          </w:tcPr>
          <w:p w14:paraId="23D55BBC"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NOT CERTIFED</w:t>
            </w:r>
          </w:p>
        </w:tc>
        <w:tc>
          <w:tcPr>
            <w:tcW w:w="1243" w:type="dxa"/>
            <w:vMerge/>
            <w:tcMar>
              <w:top w:w="80" w:type="dxa"/>
              <w:left w:w="80" w:type="dxa"/>
              <w:bottom w:w="80" w:type="dxa"/>
              <w:right w:w="80" w:type="dxa"/>
            </w:tcMar>
            <w:vAlign w:val="center"/>
            <w:hideMark/>
          </w:tcPr>
          <w:p w14:paraId="4B2D040D"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2250" w:type="dxa"/>
            <w:vMerge/>
            <w:tcMar>
              <w:top w:w="80" w:type="dxa"/>
              <w:left w:w="80" w:type="dxa"/>
              <w:bottom w:w="80" w:type="dxa"/>
              <w:right w:w="80" w:type="dxa"/>
            </w:tcMar>
            <w:vAlign w:val="center"/>
            <w:hideMark/>
          </w:tcPr>
          <w:p w14:paraId="19014EE0"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2131" w:type="dxa"/>
            <w:vMerge/>
            <w:tcMar>
              <w:top w:w="80" w:type="dxa"/>
              <w:left w:w="80" w:type="dxa"/>
              <w:bottom w:w="80" w:type="dxa"/>
              <w:right w:w="80" w:type="dxa"/>
            </w:tcMar>
            <w:vAlign w:val="center"/>
            <w:hideMark/>
          </w:tcPr>
          <w:p w14:paraId="623BAD48"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r>
      <w:tr w:rsidR="00B025B7" w:rsidRPr="000E5750" w14:paraId="296666E9" w14:textId="77777777" w:rsidTr="009F7E1F">
        <w:trPr>
          <w:trHeight w:val="454"/>
        </w:trPr>
        <w:tc>
          <w:tcPr>
            <w:tcW w:w="1229" w:type="dxa"/>
            <w:shd w:val="clear" w:color="auto" w:fill="D9D9D9"/>
            <w:tcMar>
              <w:top w:w="80" w:type="dxa"/>
              <w:left w:w="80" w:type="dxa"/>
              <w:bottom w:w="80" w:type="dxa"/>
              <w:right w:w="80" w:type="dxa"/>
            </w:tcMar>
            <w:vAlign w:val="center"/>
            <w:hideMark/>
          </w:tcPr>
          <w:p w14:paraId="3A43D524" w14:textId="77777777" w:rsidR="00B025B7" w:rsidRPr="00A31348" w:rsidRDefault="00B025B7" w:rsidP="009F7E1F">
            <w:pPr>
              <w:suppressAutoHyphens/>
              <w:spacing w:line="240" w:lineRule="exact"/>
              <w:jc w:val="center"/>
              <w:rPr>
                <w:rFonts w:ascii="Calibri" w:eastAsiaTheme="minorEastAsia" w:hAnsi="Calibri" w:cs="Calibri"/>
                <w:kern w:val="2"/>
                <w:sz w:val="22"/>
                <w:lang w:val="en-NZ"/>
              </w:rPr>
            </w:pPr>
            <w:r>
              <w:rPr>
                <w:rFonts w:ascii="Calibri" w:eastAsiaTheme="minorEastAsia" w:hAnsi="Calibri" w:cs="Calibri" w:hint="eastAsia"/>
                <w:kern w:val="2"/>
                <w:sz w:val="22"/>
                <w:lang w:val="en-NZ"/>
              </w:rPr>
              <w:t>E</w:t>
            </w:r>
          </w:p>
        </w:tc>
        <w:tc>
          <w:tcPr>
            <w:tcW w:w="964" w:type="dxa"/>
            <w:shd w:val="clear" w:color="auto" w:fill="D9D9D9"/>
            <w:tcMar>
              <w:top w:w="80" w:type="dxa"/>
              <w:left w:w="80" w:type="dxa"/>
              <w:bottom w:w="80" w:type="dxa"/>
              <w:right w:w="80" w:type="dxa"/>
            </w:tcMar>
            <w:vAlign w:val="center"/>
            <w:hideMark/>
          </w:tcPr>
          <w:p w14:paraId="5754A3BD"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Late 20s</w:t>
            </w:r>
          </w:p>
          <w:p w14:paraId="651A6572"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FEMALE</w:t>
            </w:r>
          </w:p>
        </w:tc>
        <w:tc>
          <w:tcPr>
            <w:tcW w:w="1287" w:type="dxa"/>
            <w:shd w:val="clear" w:color="auto" w:fill="D9D9D9"/>
            <w:tcMar>
              <w:top w:w="80" w:type="dxa"/>
              <w:left w:w="80" w:type="dxa"/>
              <w:bottom w:w="80" w:type="dxa"/>
              <w:right w:w="80" w:type="dxa"/>
            </w:tcMar>
            <w:vAlign w:val="center"/>
            <w:hideMark/>
          </w:tcPr>
          <w:p w14:paraId="40B2B3CF"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CERTIFIED</w:t>
            </w:r>
          </w:p>
        </w:tc>
        <w:tc>
          <w:tcPr>
            <w:tcW w:w="1243" w:type="dxa"/>
            <w:shd w:val="clear" w:color="auto" w:fill="D9D9D9"/>
            <w:tcMar>
              <w:top w:w="80" w:type="dxa"/>
              <w:left w:w="80" w:type="dxa"/>
              <w:bottom w:w="80" w:type="dxa"/>
              <w:right w:w="80" w:type="dxa"/>
            </w:tcMar>
            <w:vAlign w:val="center"/>
            <w:hideMark/>
          </w:tcPr>
          <w:p w14:paraId="22A8ED88"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0.13ha</w:t>
            </w:r>
          </w:p>
          <w:p w14:paraId="45AD525F"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w:t>
            </w:r>
            <w:r>
              <w:rPr>
                <w:rFonts w:ascii="Calibri" w:eastAsia="Malgun Gothic" w:hAnsi="Calibri" w:cs="Calibri"/>
                <w:kern w:val="2"/>
                <w:sz w:val="22"/>
                <w:lang w:val="en-NZ" w:eastAsia="ko-KR"/>
              </w:rPr>
              <w:t>0.13ha</w:t>
            </w:r>
            <w:r w:rsidRPr="000E5750">
              <w:rPr>
                <w:rFonts w:ascii="Calibri" w:eastAsia="Malgun Gothic" w:hAnsi="Calibri" w:cs="Calibri"/>
                <w:kern w:val="2"/>
                <w:sz w:val="22"/>
                <w:lang w:val="en-NZ" w:eastAsia="ko-KR"/>
              </w:rPr>
              <w:t>)</w:t>
            </w:r>
          </w:p>
        </w:tc>
        <w:tc>
          <w:tcPr>
            <w:tcW w:w="2250" w:type="dxa"/>
            <w:shd w:val="clear" w:color="auto" w:fill="D9D9D9"/>
            <w:tcMar>
              <w:top w:w="80" w:type="dxa"/>
              <w:left w:w="80" w:type="dxa"/>
              <w:bottom w:w="80" w:type="dxa"/>
              <w:right w:w="80" w:type="dxa"/>
            </w:tcMar>
            <w:vAlign w:val="center"/>
            <w:hideMark/>
          </w:tcPr>
          <w:p w14:paraId="253DE9CB"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Conventional/</w:t>
            </w:r>
          </w:p>
          <w:p w14:paraId="533EDE12"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Strawberry</w:t>
            </w:r>
          </w:p>
        </w:tc>
        <w:tc>
          <w:tcPr>
            <w:tcW w:w="2131" w:type="dxa"/>
            <w:shd w:val="clear" w:color="auto" w:fill="D9D9D9"/>
            <w:tcMar>
              <w:top w:w="80" w:type="dxa"/>
              <w:left w:w="80" w:type="dxa"/>
              <w:bottom w:w="80" w:type="dxa"/>
              <w:right w:w="80" w:type="dxa"/>
            </w:tcMar>
            <w:vAlign w:val="center"/>
            <w:hideMark/>
          </w:tcPr>
          <w:p w14:paraId="2DDA43C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Farm Stand,</w:t>
            </w:r>
          </w:p>
        </w:tc>
      </w:tr>
      <w:tr w:rsidR="00B025B7" w:rsidRPr="000E5750" w14:paraId="1C3E1633" w14:textId="77777777" w:rsidTr="009F7E1F">
        <w:trPr>
          <w:trHeight w:val="454"/>
        </w:trPr>
        <w:tc>
          <w:tcPr>
            <w:tcW w:w="1229" w:type="dxa"/>
            <w:tcMar>
              <w:top w:w="80" w:type="dxa"/>
              <w:left w:w="80" w:type="dxa"/>
              <w:bottom w:w="80" w:type="dxa"/>
              <w:right w:w="80" w:type="dxa"/>
            </w:tcMar>
            <w:vAlign w:val="center"/>
            <w:hideMark/>
          </w:tcPr>
          <w:p w14:paraId="5886AEAB"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F</w:t>
            </w:r>
          </w:p>
        </w:tc>
        <w:tc>
          <w:tcPr>
            <w:tcW w:w="964" w:type="dxa"/>
            <w:tcMar>
              <w:top w:w="80" w:type="dxa"/>
              <w:left w:w="80" w:type="dxa"/>
              <w:bottom w:w="80" w:type="dxa"/>
              <w:right w:w="80" w:type="dxa"/>
            </w:tcMar>
            <w:vAlign w:val="center"/>
            <w:hideMark/>
          </w:tcPr>
          <w:p w14:paraId="41E7AE89"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Mid 30s</w:t>
            </w:r>
          </w:p>
          <w:p w14:paraId="701FA47E"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FEMALE</w:t>
            </w:r>
          </w:p>
        </w:tc>
        <w:tc>
          <w:tcPr>
            <w:tcW w:w="1287" w:type="dxa"/>
            <w:tcMar>
              <w:top w:w="80" w:type="dxa"/>
              <w:left w:w="80" w:type="dxa"/>
              <w:bottom w:w="80" w:type="dxa"/>
              <w:right w:w="80" w:type="dxa"/>
            </w:tcMar>
            <w:vAlign w:val="center"/>
            <w:hideMark/>
          </w:tcPr>
          <w:p w14:paraId="08F6771A"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NOT CERTIFIED</w:t>
            </w:r>
          </w:p>
        </w:tc>
        <w:tc>
          <w:tcPr>
            <w:tcW w:w="1243" w:type="dxa"/>
            <w:vMerge w:val="restart"/>
            <w:tcMar>
              <w:top w:w="80" w:type="dxa"/>
              <w:left w:w="80" w:type="dxa"/>
              <w:bottom w:w="80" w:type="dxa"/>
              <w:right w:w="80" w:type="dxa"/>
            </w:tcMar>
            <w:vAlign w:val="center"/>
            <w:hideMark/>
          </w:tcPr>
          <w:p w14:paraId="7243E7B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1.5</w:t>
            </w:r>
            <w:r>
              <w:rPr>
                <w:rFonts w:ascii="Calibri" w:eastAsia="Malgun Gothic" w:hAnsi="Calibri" w:cs="Calibri"/>
                <w:kern w:val="2"/>
                <w:sz w:val="22"/>
                <w:lang w:val="en-NZ" w:eastAsia="ko-KR"/>
              </w:rPr>
              <w:t>h</w:t>
            </w:r>
            <w:r w:rsidRPr="000E5750">
              <w:rPr>
                <w:rFonts w:ascii="Calibri" w:eastAsia="Malgun Gothic" w:hAnsi="Calibri" w:cs="Calibri"/>
                <w:kern w:val="2"/>
                <w:sz w:val="22"/>
                <w:lang w:val="en-NZ" w:eastAsia="ko-KR"/>
              </w:rPr>
              <w:t>a</w:t>
            </w:r>
          </w:p>
          <w:p w14:paraId="321CB444"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2250" w:type="dxa"/>
            <w:vMerge w:val="restart"/>
            <w:tcMar>
              <w:top w:w="80" w:type="dxa"/>
              <w:left w:w="80" w:type="dxa"/>
              <w:bottom w:w="80" w:type="dxa"/>
              <w:right w:w="80" w:type="dxa"/>
            </w:tcMar>
            <w:vAlign w:val="center"/>
            <w:hideMark/>
          </w:tcPr>
          <w:p w14:paraId="123C6075"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Organic non-certified/</w:t>
            </w:r>
          </w:p>
          <w:p w14:paraId="314D347B"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40+ varieties of vegetables</w:t>
            </w:r>
          </w:p>
        </w:tc>
        <w:tc>
          <w:tcPr>
            <w:tcW w:w="2131" w:type="dxa"/>
            <w:vMerge w:val="restart"/>
            <w:tcMar>
              <w:top w:w="80" w:type="dxa"/>
              <w:left w:w="80" w:type="dxa"/>
              <w:bottom w:w="80" w:type="dxa"/>
              <w:right w:w="80" w:type="dxa"/>
            </w:tcMar>
            <w:vAlign w:val="center"/>
            <w:hideMark/>
          </w:tcPr>
          <w:p w14:paraId="79E33390"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Farm Restaurant, CSA style box distribution, Restaurants, and Direct Sales Markets</w:t>
            </w:r>
          </w:p>
        </w:tc>
      </w:tr>
      <w:tr w:rsidR="00B025B7" w:rsidRPr="000E5750" w14:paraId="1C7E6E61" w14:textId="77777777" w:rsidTr="009F7E1F">
        <w:trPr>
          <w:trHeight w:val="454"/>
        </w:trPr>
        <w:tc>
          <w:tcPr>
            <w:tcW w:w="1229" w:type="dxa"/>
            <w:tcMar>
              <w:top w:w="80" w:type="dxa"/>
              <w:left w:w="80" w:type="dxa"/>
              <w:bottom w:w="80" w:type="dxa"/>
              <w:right w:w="80" w:type="dxa"/>
            </w:tcMar>
            <w:vAlign w:val="center"/>
            <w:hideMark/>
          </w:tcPr>
          <w:p w14:paraId="14E651CF"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G</w:t>
            </w:r>
          </w:p>
          <w:p w14:paraId="62DD3D47"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964" w:type="dxa"/>
            <w:tcMar>
              <w:top w:w="80" w:type="dxa"/>
              <w:left w:w="80" w:type="dxa"/>
              <w:bottom w:w="80" w:type="dxa"/>
              <w:right w:w="80" w:type="dxa"/>
            </w:tcMar>
            <w:vAlign w:val="center"/>
            <w:hideMark/>
          </w:tcPr>
          <w:p w14:paraId="5C84A6C8"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Mid 30s</w:t>
            </w:r>
          </w:p>
          <w:p w14:paraId="67FF264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MALE</w:t>
            </w:r>
          </w:p>
        </w:tc>
        <w:tc>
          <w:tcPr>
            <w:tcW w:w="1287" w:type="dxa"/>
            <w:tcMar>
              <w:top w:w="80" w:type="dxa"/>
              <w:left w:w="80" w:type="dxa"/>
              <w:bottom w:w="80" w:type="dxa"/>
              <w:right w:w="80" w:type="dxa"/>
            </w:tcMar>
            <w:vAlign w:val="center"/>
            <w:hideMark/>
          </w:tcPr>
          <w:p w14:paraId="426BCFDA"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NOT CERTIFIED</w:t>
            </w:r>
          </w:p>
        </w:tc>
        <w:tc>
          <w:tcPr>
            <w:tcW w:w="1243" w:type="dxa"/>
            <w:vMerge/>
            <w:tcMar>
              <w:top w:w="80" w:type="dxa"/>
              <w:left w:w="80" w:type="dxa"/>
              <w:bottom w:w="80" w:type="dxa"/>
              <w:right w:w="80" w:type="dxa"/>
            </w:tcMar>
            <w:vAlign w:val="center"/>
            <w:hideMark/>
          </w:tcPr>
          <w:p w14:paraId="3D11AD2C"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2250" w:type="dxa"/>
            <w:vMerge/>
            <w:tcMar>
              <w:top w:w="80" w:type="dxa"/>
              <w:left w:w="80" w:type="dxa"/>
              <w:bottom w:w="80" w:type="dxa"/>
              <w:right w:w="80" w:type="dxa"/>
            </w:tcMar>
            <w:vAlign w:val="center"/>
            <w:hideMark/>
          </w:tcPr>
          <w:p w14:paraId="6A2D35B1"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2131" w:type="dxa"/>
            <w:vMerge/>
            <w:tcMar>
              <w:top w:w="80" w:type="dxa"/>
              <w:left w:w="80" w:type="dxa"/>
              <w:bottom w:w="80" w:type="dxa"/>
              <w:right w:w="80" w:type="dxa"/>
            </w:tcMar>
            <w:vAlign w:val="center"/>
            <w:hideMark/>
          </w:tcPr>
          <w:p w14:paraId="6371B6CB"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r>
      <w:tr w:rsidR="00B025B7" w:rsidRPr="000E5750" w14:paraId="6CF39664" w14:textId="77777777" w:rsidTr="009F7E1F">
        <w:trPr>
          <w:trHeight w:val="454"/>
        </w:trPr>
        <w:tc>
          <w:tcPr>
            <w:tcW w:w="1229" w:type="dxa"/>
            <w:shd w:val="clear" w:color="auto" w:fill="D9D9D9"/>
            <w:tcMar>
              <w:top w:w="80" w:type="dxa"/>
              <w:left w:w="80" w:type="dxa"/>
              <w:bottom w:w="80" w:type="dxa"/>
              <w:right w:w="80" w:type="dxa"/>
            </w:tcMar>
            <w:vAlign w:val="center"/>
            <w:hideMark/>
          </w:tcPr>
          <w:p w14:paraId="395D308B"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lastRenderedPageBreak/>
              <w:t>H</w:t>
            </w:r>
          </w:p>
        </w:tc>
        <w:tc>
          <w:tcPr>
            <w:tcW w:w="964" w:type="dxa"/>
            <w:shd w:val="clear" w:color="auto" w:fill="D9D9D9"/>
            <w:tcMar>
              <w:top w:w="80" w:type="dxa"/>
              <w:left w:w="80" w:type="dxa"/>
              <w:bottom w:w="80" w:type="dxa"/>
              <w:right w:w="80" w:type="dxa"/>
            </w:tcMar>
            <w:vAlign w:val="center"/>
            <w:hideMark/>
          </w:tcPr>
          <w:p w14:paraId="471C0BE7"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Early30s</w:t>
            </w:r>
          </w:p>
          <w:p w14:paraId="1A017ABB" w14:textId="7F500505" w:rsidR="00B025B7" w:rsidRPr="000E5750" w:rsidRDefault="006F0A7E"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MALE</w:t>
            </w:r>
          </w:p>
        </w:tc>
        <w:tc>
          <w:tcPr>
            <w:tcW w:w="1287" w:type="dxa"/>
            <w:vMerge w:val="restart"/>
            <w:shd w:val="clear" w:color="auto" w:fill="D9D9D9"/>
            <w:tcMar>
              <w:top w:w="80" w:type="dxa"/>
              <w:left w:w="80" w:type="dxa"/>
              <w:bottom w:w="80" w:type="dxa"/>
              <w:right w:w="80" w:type="dxa"/>
            </w:tcMar>
            <w:vAlign w:val="center"/>
            <w:hideMark/>
          </w:tcPr>
          <w:p w14:paraId="45CE1B4B"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CERTIFIED</w:t>
            </w:r>
          </w:p>
        </w:tc>
        <w:tc>
          <w:tcPr>
            <w:tcW w:w="1243" w:type="dxa"/>
            <w:vMerge w:val="restart"/>
            <w:shd w:val="clear" w:color="auto" w:fill="D9D9D9"/>
            <w:tcMar>
              <w:top w:w="80" w:type="dxa"/>
              <w:left w:w="80" w:type="dxa"/>
              <w:bottom w:w="80" w:type="dxa"/>
              <w:right w:w="80" w:type="dxa"/>
            </w:tcMar>
            <w:vAlign w:val="center"/>
            <w:hideMark/>
          </w:tcPr>
          <w:p w14:paraId="0EF9F167"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0.53ha</w:t>
            </w:r>
          </w:p>
          <w:p w14:paraId="25AEB82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(0</w:t>
            </w:r>
            <w:r>
              <w:rPr>
                <w:rFonts w:ascii="Calibri" w:eastAsiaTheme="minorEastAsia" w:hAnsi="Calibri" w:cs="Calibri" w:hint="eastAsia"/>
                <w:kern w:val="2"/>
                <w:sz w:val="22"/>
                <w:lang w:val="en-NZ"/>
              </w:rPr>
              <w:t>.</w:t>
            </w:r>
            <w:r>
              <w:rPr>
                <w:rFonts w:ascii="Calibri" w:eastAsiaTheme="minorEastAsia" w:hAnsi="Calibri" w:cs="Calibri"/>
                <w:kern w:val="2"/>
                <w:sz w:val="22"/>
                <w:lang w:val="en-NZ"/>
              </w:rPr>
              <w:t>0</w:t>
            </w:r>
            <w:r w:rsidRPr="000E5750">
              <w:rPr>
                <w:rFonts w:ascii="Calibri" w:eastAsia="Malgun Gothic" w:hAnsi="Calibri" w:cs="Calibri"/>
                <w:kern w:val="2"/>
                <w:sz w:val="22"/>
                <w:lang w:val="en-NZ" w:eastAsia="ko-KR"/>
              </w:rPr>
              <w:t>7</w:t>
            </w:r>
            <w:r>
              <w:rPr>
                <w:rFonts w:ascii="Calibri" w:eastAsia="Malgun Gothic" w:hAnsi="Calibri" w:cs="Calibri"/>
                <w:kern w:val="2"/>
                <w:sz w:val="22"/>
                <w:lang w:val="en-NZ" w:eastAsia="ko-KR"/>
              </w:rPr>
              <w:t>ha</w:t>
            </w:r>
            <w:r w:rsidRPr="000E5750">
              <w:rPr>
                <w:rFonts w:ascii="Calibri" w:eastAsia="Malgun Gothic" w:hAnsi="Calibri" w:cs="Calibri"/>
                <w:kern w:val="2"/>
                <w:sz w:val="22"/>
                <w:lang w:val="en-NZ" w:eastAsia="ko-KR"/>
              </w:rPr>
              <w:t>)</w:t>
            </w:r>
          </w:p>
        </w:tc>
        <w:tc>
          <w:tcPr>
            <w:tcW w:w="2250" w:type="dxa"/>
            <w:vMerge w:val="restart"/>
            <w:shd w:val="clear" w:color="auto" w:fill="D9D9D9"/>
            <w:tcMar>
              <w:top w:w="80" w:type="dxa"/>
              <w:left w:w="80" w:type="dxa"/>
              <w:bottom w:w="80" w:type="dxa"/>
              <w:right w:w="80" w:type="dxa"/>
            </w:tcMar>
            <w:vAlign w:val="center"/>
            <w:hideMark/>
          </w:tcPr>
          <w:p w14:paraId="3ADAE7A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Conventional</w:t>
            </w:r>
            <w:r>
              <w:rPr>
                <w:rFonts w:ascii="Calibri" w:eastAsia="Malgun Gothic" w:hAnsi="Calibri" w:cs="Calibri"/>
                <w:kern w:val="2"/>
                <w:sz w:val="22"/>
                <w:lang w:val="en-NZ" w:eastAsia="ko-KR"/>
              </w:rPr>
              <w:t>/</w:t>
            </w:r>
          </w:p>
          <w:p w14:paraId="7AF538A5"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Strawberry</w:t>
            </w:r>
            <w:r>
              <w:rPr>
                <w:rFonts w:ascii="Calibri" w:eastAsia="Malgun Gothic" w:hAnsi="Calibri" w:cs="Calibri"/>
                <w:kern w:val="2"/>
                <w:sz w:val="22"/>
                <w:lang w:val="en-NZ" w:eastAsia="ko-KR"/>
              </w:rPr>
              <w:t xml:space="preserve">, </w:t>
            </w:r>
            <w:r w:rsidRPr="000E5750">
              <w:rPr>
                <w:rFonts w:ascii="Calibri" w:eastAsia="Malgun Gothic" w:hAnsi="Calibri" w:cs="Calibri"/>
                <w:kern w:val="2"/>
                <w:sz w:val="22"/>
                <w:lang w:val="en-NZ" w:eastAsia="ko-KR"/>
              </w:rPr>
              <w:t>Cabbage</w:t>
            </w:r>
          </w:p>
        </w:tc>
        <w:tc>
          <w:tcPr>
            <w:tcW w:w="2131" w:type="dxa"/>
            <w:vMerge w:val="restart"/>
            <w:shd w:val="clear" w:color="auto" w:fill="D9D9D9"/>
            <w:tcMar>
              <w:top w:w="80" w:type="dxa"/>
              <w:left w:w="80" w:type="dxa"/>
              <w:bottom w:w="80" w:type="dxa"/>
              <w:right w:w="80" w:type="dxa"/>
            </w:tcMar>
            <w:vAlign w:val="center"/>
            <w:hideMark/>
          </w:tcPr>
          <w:p w14:paraId="2C8B0961"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Roadside station, School Lunches</w:t>
            </w:r>
          </w:p>
        </w:tc>
      </w:tr>
      <w:tr w:rsidR="00B025B7" w:rsidRPr="000E5750" w14:paraId="64920106" w14:textId="77777777" w:rsidTr="009F7E1F">
        <w:trPr>
          <w:trHeight w:val="454"/>
        </w:trPr>
        <w:tc>
          <w:tcPr>
            <w:tcW w:w="1229" w:type="dxa"/>
            <w:shd w:val="clear" w:color="auto" w:fill="D9D9D9"/>
            <w:tcMar>
              <w:top w:w="80" w:type="dxa"/>
              <w:left w:w="80" w:type="dxa"/>
              <w:bottom w:w="80" w:type="dxa"/>
              <w:right w:w="80" w:type="dxa"/>
            </w:tcMar>
            <w:vAlign w:val="center"/>
          </w:tcPr>
          <w:p w14:paraId="57DD7775" w14:textId="77777777" w:rsidR="00B025B7" w:rsidRPr="00E717A2" w:rsidRDefault="00B025B7" w:rsidP="009F7E1F">
            <w:pPr>
              <w:suppressAutoHyphens/>
              <w:spacing w:line="240" w:lineRule="exact"/>
              <w:jc w:val="center"/>
              <w:rPr>
                <w:rFonts w:ascii="Calibri" w:eastAsiaTheme="minorEastAsia" w:hAnsi="Calibri" w:cs="Calibri"/>
                <w:kern w:val="2"/>
                <w:sz w:val="22"/>
                <w:lang w:val="en-NZ"/>
              </w:rPr>
            </w:pPr>
            <w:r>
              <w:rPr>
                <w:rFonts w:ascii="Calibri" w:eastAsiaTheme="minorEastAsia" w:hAnsi="Calibri" w:cs="Calibri" w:hint="eastAsia"/>
                <w:kern w:val="2"/>
                <w:sz w:val="22"/>
                <w:lang w:val="en-NZ"/>
              </w:rPr>
              <w:t>I</w:t>
            </w:r>
          </w:p>
        </w:tc>
        <w:tc>
          <w:tcPr>
            <w:tcW w:w="964" w:type="dxa"/>
            <w:shd w:val="clear" w:color="auto" w:fill="D9D9D9"/>
            <w:tcMar>
              <w:top w:w="80" w:type="dxa"/>
              <w:left w:w="80" w:type="dxa"/>
              <w:bottom w:w="80" w:type="dxa"/>
              <w:right w:w="80" w:type="dxa"/>
            </w:tcMar>
            <w:vAlign w:val="center"/>
          </w:tcPr>
          <w:p w14:paraId="663CAA87" w14:textId="77777777" w:rsidR="00B025B7" w:rsidRDefault="00B025B7" w:rsidP="009F7E1F">
            <w:pPr>
              <w:suppressAutoHyphens/>
              <w:spacing w:line="240" w:lineRule="exact"/>
              <w:jc w:val="center"/>
              <w:rPr>
                <w:rFonts w:ascii="Calibri" w:eastAsiaTheme="minorEastAsia" w:hAnsi="Calibri" w:cs="Calibri"/>
                <w:kern w:val="2"/>
                <w:sz w:val="22"/>
                <w:lang w:val="en-NZ"/>
              </w:rPr>
            </w:pPr>
            <w:r>
              <w:rPr>
                <w:rFonts w:ascii="Calibri" w:eastAsiaTheme="minorEastAsia" w:hAnsi="Calibri" w:cs="Calibri" w:hint="eastAsia"/>
                <w:kern w:val="2"/>
                <w:sz w:val="22"/>
                <w:lang w:val="en-NZ"/>
              </w:rPr>
              <w:t>M</w:t>
            </w:r>
            <w:r>
              <w:rPr>
                <w:rFonts w:ascii="Calibri" w:eastAsiaTheme="minorEastAsia" w:hAnsi="Calibri" w:cs="Calibri"/>
                <w:kern w:val="2"/>
                <w:sz w:val="22"/>
                <w:lang w:val="en-NZ"/>
              </w:rPr>
              <w:t>id 30s</w:t>
            </w:r>
          </w:p>
          <w:p w14:paraId="4066F3E1" w14:textId="4D19EF53" w:rsidR="00B025B7" w:rsidRPr="00E717A2" w:rsidRDefault="006F0A7E" w:rsidP="009F7E1F">
            <w:pPr>
              <w:suppressAutoHyphens/>
              <w:spacing w:line="240" w:lineRule="exact"/>
              <w:jc w:val="center"/>
              <w:rPr>
                <w:rFonts w:ascii="Calibri" w:eastAsiaTheme="minorEastAsia" w:hAnsi="Calibri" w:cs="Calibri"/>
                <w:kern w:val="2"/>
                <w:sz w:val="22"/>
                <w:lang w:val="en-NZ"/>
              </w:rPr>
            </w:pPr>
            <w:r>
              <w:rPr>
                <w:rFonts w:ascii="Calibri" w:eastAsiaTheme="minorEastAsia" w:hAnsi="Calibri" w:cs="Calibri"/>
                <w:kern w:val="2"/>
                <w:sz w:val="22"/>
                <w:lang w:val="en-NZ"/>
              </w:rPr>
              <w:t>FEMALE</w:t>
            </w:r>
          </w:p>
        </w:tc>
        <w:tc>
          <w:tcPr>
            <w:tcW w:w="1287" w:type="dxa"/>
            <w:vMerge/>
            <w:shd w:val="clear" w:color="auto" w:fill="D9D9D9"/>
            <w:tcMar>
              <w:top w:w="80" w:type="dxa"/>
              <w:left w:w="80" w:type="dxa"/>
              <w:bottom w:w="80" w:type="dxa"/>
              <w:right w:w="80" w:type="dxa"/>
            </w:tcMar>
            <w:vAlign w:val="center"/>
          </w:tcPr>
          <w:p w14:paraId="48A6DBB9"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1243" w:type="dxa"/>
            <w:vMerge/>
            <w:shd w:val="clear" w:color="auto" w:fill="D9D9D9"/>
            <w:tcMar>
              <w:top w:w="80" w:type="dxa"/>
              <w:left w:w="80" w:type="dxa"/>
              <w:bottom w:w="80" w:type="dxa"/>
              <w:right w:w="80" w:type="dxa"/>
            </w:tcMar>
            <w:vAlign w:val="center"/>
          </w:tcPr>
          <w:p w14:paraId="44483201"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p>
        </w:tc>
        <w:tc>
          <w:tcPr>
            <w:tcW w:w="2250" w:type="dxa"/>
            <w:vMerge/>
            <w:shd w:val="clear" w:color="auto" w:fill="D9D9D9"/>
            <w:tcMar>
              <w:top w:w="80" w:type="dxa"/>
              <w:left w:w="80" w:type="dxa"/>
              <w:bottom w:w="80" w:type="dxa"/>
              <w:right w:w="80" w:type="dxa"/>
            </w:tcMar>
            <w:vAlign w:val="center"/>
          </w:tcPr>
          <w:p w14:paraId="20B33C7D"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c>
          <w:tcPr>
            <w:tcW w:w="2131" w:type="dxa"/>
            <w:vMerge/>
            <w:shd w:val="clear" w:color="auto" w:fill="D9D9D9"/>
            <w:tcMar>
              <w:top w:w="80" w:type="dxa"/>
              <w:left w:w="80" w:type="dxa"/>
              <w:bottom w:w="80" w:type="dxa"/>
              <w:right w:w="80" w:type="dxa"/>
            </w:tcMar>
            <w:vAlign w:val="center"/>
          </w:tcPr>
          <w:p w14:paraId="17243F0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p>
        </w:tc>
      </w:tr>
      <w:tr w:rsidR="00B025B7" w:rsidRPr="00EB6725" w14:paraId="1201B812" w14:textId="77777777" w:rsidTr="009F7E1F">
        <w:trPr>
          <w:trHeight w:val="454"/>
        </w:trPr>
        <w:tc>
          <w:tcPr>
            <w:tcW w:w="1229" w:type="dxa"/>
            <w:tcMar>
              <w:top w:w="80" w:type="dxa"/>
              <w:left w:w="80" w:type="dxa"/>
              <w:bottom w:w="80" w:type="dxa"/>
              <w:right w:w="80" w:type="dxa"/>
            </w:tcMar>
            <w:vAlign w:val="center"/>
            <w:hideMark/>
          </w:tcPr>
          <w:p w14:paraId="503E2017"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EB6725">
              <w:rPr>
                <w:rFonts w:ascii="Calibri" w:eastAsia="Malgun Gothic" w:hAnsi="Calibri" w:cs="Calibri"/>
                <w:kern w:val="2"/>
                <w:sz w:val="22"/>
                <w:lang w:val="en-NZ" w:eastAsia="ko-KR"/>
              </w:rPr>
              <w:t>J</w:t>
            </w:r>
          </w:p>
        </w:tc>
        <w:tc>
          <w:tcPr>
            <w:tcW w:w="964" w:type="dxa"/>
            <w:tcMar>
              <w:top w:w="80" w:type="dxa"/>
              <w:left w:w="80" w:type="dxa"/>
              <w:bottom w:w="80" w:type="dxa"/>
              <w:right w:w="80" w:type="dxa"/>
            </w:tcMar>
            <w:vAlign w:val="center"/>
            <w:hideMark/>
          </w:tcPr>
          <w:p w14:paraId="7A61F52F"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Mid30s</w:t>
            </w:r>
          </w:p>
          <w:p w14:paraId="1B07FC52"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FEMALE</w:t>
            </w:r>
          </w:p>
        </w:tc>
        <w:tc>
          <w:tcPr>
            <w:tcW w:w="1287" w:type="dxa"/>
            <w:tcMar>
              <w:top w:w="80" w:type="dxa"/>
              <w:left w:w="80" w:type="dxa"/>
              <w:bottom w:w="80" w:type="dxa"/>
              <w:right w:w="80" w:type="dxa"/>
            </w:tcMar>
            <w:vAlign w:val="center"/>
            <w:hideMark/>
          </w:tcPr>
          <w:p w14:paraId="1C678D2A"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NOT CERTIFIED</w:t>
            </w:r>
          </w:p>
        </w:tc>
        <w:tc>
          <w:tcPr>
            <w:tcW w:w="1243" w:type="dxa"/>
            <w:tcMar>
              <w:top w:w="80" w:type="dxa"/>
              <w:left w:w="80" w:type="dxa"/>
              <w:bottom w:w="80" w:type="dxa"/>
              <w:right w:w="80" w:type="dxa"/>
            </w:tcMar>
            <w:vAlign w:val="center"/>
            <w:hideMark/>
          </w:tcPr>
          <w:p w14:paraId="4B9F40A6"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2.5</w:t>
            </w:r>
            <w:r>
              <w:rPr>
                <w:rFonts w:ascii="Calibri" w:eastAsia="Malgun Gothic" w:hAnsi="Calibri" w:cs="Calibri"/>
                <w:kern w:val="2"/>
                <w:sz w:val="22"/>
                <w:lang w:val="en-NZ" w:eastAsia="ko-KR"/>
              </w:rPr>
              <w:t>ha</w:t>
            </w:r>
          </w:p>
        </w:tc>
        <w:tc>
          <w:tcPr>
            <w:tcW w:w="2250" w:type="dxa"/>
            <w:tcMar>
              <w:top w:w="80" w:type="dxa"/>
              <w:left w:w="80" w:type="dxa"/>
              <w:bottom w:w="80" w:type="dxa"/>
              <w:right w:w="80" w:type="dxa"/>
            </w:tcMar>
            <w:vAlign w:val="center"/>
            <w:hideMark/>
          </w:tcPr>
          <w:p w14:paraId="37800994"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Organic non-certified/</w:t>
            </w:r>
          </w:p>
          <w:p w14:paraId="45FC5479"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 xml:space="preserve">Rice, </w:t>
            </w:r>
            <w:r>
              <w:rPr>
                <w:rFonts w:ascii="Calibri" w:eastAsia="Malgun Gothic" w:hAnsi="Calibri" w:cs="Calibri"/>
                <w:kern w:val="2"/>
                <w:sz w:val="22"/>
                <w:lang w:val="en-NZ" w:eastAsia="ko-KR"/>
              </w:rPr>
              <w:t>M</w:t>
            </w:r>
            <w:r w:rsidRPr="000E5750">
              <w:rPr>
                <w:rFonts w:ascii="Calibri" w:eastAsia="Malgun Gothic" w:hAnsi="Calibri" w:cs="Calibri"/>
                <w:kern w:val="2"/>
                <w:sz w:val="22"/>
                <w:lang w:val="en-NZ" w:eastAsia="ko-KR"/>
              </w:rPr>
              <w:t>iso,</w:t>
            </w:r>
          </w:p>
          <w:p w14:paraId="7C417A66"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R</w:t>
            </w:r>
            <w:r w:rsidRPr="000E5750">
              <w:rPr>
                <w:rFonts w:ascii="Calibri" w:eastAsia="Malgun Gothic" w:hAnsi="Calibri" w:cs="Calibri"/>
                <w:kern w:val="2"/>
                <w:sz w:val="22"/>
                <w:lang w:val="en-NZ" w:eastAsia="ko-KR"/>
              </w:rPr>
              <w:t xml:space="preserve">ice flour, </w:t>
            </w:r>
            <w:r>
              <w:rPr>
                <w:rFonts w:ascii="Calibri" w:eastAsia="Malgun Gothic" w:hAnsi="Calibri" w:cs="Calibri"/>
                <w:kern w:val="2"/>
                <w:sz w:val="22"/>
                <w:lang w:val="en-NZ" w:eastAsia="ko-KR"/>
              </w:rPr>
              <w:t>K</w:t>
            </w:r>
            <w:r w:rsidRPr="000E5750">
              <w:rPr>
                <w:rFonts w:ascii="Calibri" w:eastAsia="Malgun Gothic" w:hAnsi="Calibri" w:cs="Calibri"/>
                <w:kern w:val="2"/>
                <w:sz w:val="22"/>
                <w:lang w:val="en-NZ" w:eastAsia="ko-KR"/>
              </w:rPr>
              <w:t>oji</w:t>
            </w:r>
          </w:p>
        </w:tc>
        <w:tc>
          <w:tcPr>
            <w:tcW w:w="2131" w:type="dxa"/>
            <w:tcMar>
              <w:top w:w="80" w:type="dxa"/>
              <w:left w:w="80" w:type="dxa"/>
              <w:bottom w:w="80" w:type="dxa"/>
              <w:right w:w="80" w:type="dxa"/>
            </w:tcMar>
            <w:vAlign w:val="center"/>
            <w:hideMark/>
          </w:tcPr>
          <w:p w14:paraId="77019017"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Online sales, direct sales, small grocers</w:t>
            </w:r>
          </w:p>
        </w:tc>
      </w:tr>
      <w:tr w:rsidR="00B025B7" w:rsidRPr="000E5750" w14:paraId="677392B8" w14:textId="77777777" w:rsidTr="009F7E1F">
        <w:trPr>
          <w:trHeight w:val="454"/>
        </w:trPr>
        <w:tc>
          <w:tcPr>
            <w:tcW w:w="1229" w:type="dxa"/>
            <w:shd w:val="clear" w:color="auto" w:fill="D9D9D9"/>
            <w:tcMar>
              <w:top w:w="80" w:type="dxa"/>
              <w:left w:w="80" w:type="dxa"/>
              <w:bottom w:w="80" w:type="dxa"/>
              <w:right w:w="80" w:type="dxa"/>
            </w:tcMar>
            <w:vAlign w:val="center"/>
            <w:hideMark/>
          </w:tcPr>
          <w:p w14:paraId="66FF4BCD" w14:textId="77777777" w:rsidR="00B025B7" w:rsidRPr="00EB6725" w:rsidRDefault="00B025B7" w:rsidP="009F7E1F">
            <w:pPr>
              <w:suppressAutoHyphens/>
              <w:spacing w:line="240" w:lineRule="exact"/>
              <w:jc w:val="center"/>
              <w:rPr>
                <w:rFonts w:ascii="Calibri" w:eastAsiaTheme="minorEastAsia" w:hAnsi="Calibri" w:cs="Calibri"/>
                <w:kern w:val="2"/>
                <w:sz w:val="22"/>
                <w:lang w:val="en-NZ"/>
              </w:rPr>
            </w:pPr>
            <w:r>
              <w:rPr>
                <w:rFonts w:ascii="Calibri" w:eastAsiaTheme="minorEastAsia" w:hAnsi="Calibri" w:cs="Calibri" w:hint="eastAsia"/>
                <w:kern w:val="2"/>
                <w:sz w:val="22"/>
                <w:lang w:val="en-NZ"/>
              </w:rPr>
              <w:t>K</w:t>
            </w:r>
          </w:p>
        </w:tc>
        <w:tc>
          <w:tcPr>
            <w:tcW w:w="964" w:type="dxa"/>
            <w:shd w:val="clear" w:color="auto" w:fill="D9D9D9"/>
            <w:tcMar>
              <w:top w:w="80" w:type="dxa"/>
              <w:left w:w="80" w:type="dxa"/>
              <w:bottom w:w="80" w:type="dxa"/>
              <w:right w:w="80" w:type="dxa"/>
            </w:tcMar>
            <w:vAlign w:val="center"/>
            <w:hideMark/>
          </w:tcPr>
          <w:p w14:paraId="6B0BD954"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Late30s</w:t>
            </w:r>
          </w:p>
          <w:p w14:paraId="409D4DE6"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FEMALE</w:t>
            </w:r>
          </w:p>
        </w:tc>
        <w:tc>
          <w:tcPr>
            <w:tcW w:w="1287" w:type="dxa"/>
            <w:shd w:val="clear" w:color="auto" w:fill="D9D9D9"/>
            <w:tcMar>
              <w:top w:w="80" w:type="dxa"/>
              <w:left w:w="80" w:type="dxa"/>
              <w:bottom w:w="80" w:type="dxa"/>
              <w:right w:w="80" w:type="dxa"/>
            </w:tcMar>
            <w:vAlign w:val="center"/>
            <w:hideMark/>
          </w:tcPr>
          <w:p w14:paraId="6DC2370F"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NOT CERTIFIED</w:t>
            </w:r>
          </w:p>
        </w:tc>
        <w:tc>
          <w:tcPr>
            <w:tcW w:w="1243" w:type="dxa"/>
            <w:shd w:val="clear" w:color="auto" w:fill="D9D9D9"/>
            <w:tcMar>
              <w:top w:w="80" w:type="dxa"/>
              <w:left w:w="80" w:type="dxa"/>
              <w:bottom w:w="80" w:type="dxa"/>
              <w:right w:w="80" w:type="dxa"/>
            </w:tcMar>
            <w:vAlign w:val="center"/>
            <w:hideMark/>
          </w:tcPr>
          <w:p w14:paraId="4EC737BB"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1.5</w:t>
            </w:r>
            <w:r>
              <w:rPr>
                <w:rFonts w:ascii="Calibri" w:eastAsia="Malgun Gothic" w:hAnsi="Calibri" w:cs="Calibri"/>
                <w:kern w:val="2"/>
                <w:sz w:val="22"/>
                <w:lang w:val="en-NZ" w:eastAsia="ko-KR"/>
              </w:rPr>
              <w:t>ha</w:t>
            </w:r>
          </w:p>
        </w:tc>
        <w:tc>
          <w:tcPr>
            <w:tcW w:w="2250" w:type="dxa"/>
            <w:shd w:val="clear" w:color="auto" w:fill="D9D9D9"/>
            <w:tcMar>
              <w:top w:w="80" w:type="dxa"/>
              <w:left w:w="80" w:type="dxa"/>
              <w:bottom w:w="80" w:type="dxa"/>
              <w:right w:w="80" w:type="dxa"/>
            </w:tcMar>
            <w:vAlign w:val="center"/>
            <w:hideMark/>
          </w:tcPr>
          <w:p w14:paraId="4BB1CF62"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Organic non-certified/</w:t>
            </w:r>
          </w:p>
          <w:p w14:paraId="7F6DC341"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50+ varieties of vegetable</w:t>
            </w:r>
          </w:p>
        </w:tc>
        <w:tc>
          <w:tcPr>
            <w:tcW w:w="2131" w:type="dxa"/>
            <w:shd w:val="clear" w:color="auto" w:fill="D9D9D9"/>
            <w:tcMar>
              <w:top w:w="80" w:type="dxa"/>
              <w:left w:w="80" w:type="dxa"/>
              <w:bottom w:w="80" w:type="dxa"/>
              <w:right w:w="80" w:type="dxa"/>
            </w:tcMar>
            <w:vAlign w:val="center"/>
            <w:hideMark/>
          </w:tcPr>
          <w:p w14:paraId="30E8A0F5"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Direct Sales Markets, Direct to Large Retailer</w:t>
            </w:r>
          </w:p>
        </w:tc>
      </w:tr>
      <w:tr w:rsidR="00B025B7" w:rsidRPr="000E5750" w14:paraId="32F99F38" w14:textId="77777777" w:rsidTr="009F7E1F">
        <w:trPr>
          <w:trHeight w:val="454"/>
        </w:trPr>
        <w:tc>
          <w:tcPr>
            <w:tcW w:w="1229" w:type="dxa"/>
            <w:tcMar>
              <w:top w:w="80" w:type="dxa"/>
              <w:left w:w="80" w:type="dxa"/>
              <w:bottom w:w="80" w:type="dxa"/>
              <w:right w:w="80" w:type="dxa"/>
            </w:tcMar>
            <w:vAlign w:val="center"/>
            <w:hideMark/>
          </w:tcPr>
          <w:p w14:paraId="57D09421" w14:textId="77777777" w:rsidR="00B025B7" w:rsidRPr="00E717A2"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L</w:t>
            </w:r>
          </w:p>
        </w:tc>
        <w:tc>
          <w:tcPr>
            <w:tcW w:w="964" w:type="dxa"/>
            <w:tcMar>
              <w:top w:w="80" w:type="dxa"/>
              <w:left w:w="80" w:type="dxa"/>
              <w:bottom w:w="80" w:type="dxa"/>
              <w:right w:w="80" w:type="dxa"/>
            </w:tcMar>
            <w:vAlign w:val="center"/>
            <w:hideMark/>
          </w:tcPr>
          <w:p w14:paraId="77CF966B"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Early 40s</w:t>
            </w:r>
          </w:p>
          <w:p w14:paraId="71CA7E4E"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FEMALE</w:t>
            </w:r>
          </w:p>
        </w:tc>
        <w:tc>
          <w:tcPr>
            <w:tcW w:w="1287" w:type="dxa"/>
            <w:tcMar>
              <w:top w:w="80" w:type="dxa"/>
              <w:left w:w="80" w:type="dxa"/>
              <w:bottom w:w="80" w:type="dxa"/>
              <w:right w:w="80" w:type="dxa"/>
            </w:tcMar>
            <w:vAlign w:val="center"/>
            <w:hideMark/>
          </w:tcPr>
          <w:p w14:paraId="005C64DC"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NOT CERTIFIED</w:t>
            </w:r>
          </w:p>
        </w:tc>
        <w:tc>
          <w:tcPr>
            <w:tcW w:w="1243" w:type="dxa"/>
            <w:tcMar>
              <w:top w:w="80" w:type="dxa"/>
              <w:left w:w="80" w:type="dxa"/>
              <w:bottom w:w="80" w:type="dxa"/>
              <w:right w:w="80" w:type="dxa"/>
            </w:tcMar>
            <w:vAlign w:val="center"/>
            <w:hideMark/>
          </w:tcPr>
          <w:p w14:paraId="7395FC66"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0.2</w:t>
            </w:r>
            <w:r>
              <w:rPr>
                <w:rFonts w:ascii="Calibri" w:eastAsia="Malgun Gothic" w:hAnsi="Calibri" w:cs="Calibri"/>
                <w:kern w:val="2"/>
                <w:sz w:val="22"/>
                <w:lang w:val="en-NZ" w:eastAsia="ko-KR"/>
              </w:rPr>
              <w:t>ha</w:t>
            </w:r>
          </w:p>
        </w:tc>
        <w:tc>
          <w:tcPr>
            <w:tcW w:w="2250" w:type="dxa"/>
            <w:tcMar>
              <w:top w:w="80" w:type="dxa"/>
              <w:left w:w="80" w:type="dxa"/>
              <w:bottom w:w="80" w:type="dxa"/>
              <w:right w:w="80" w:type="dxa"/>
            </w:tcMar>
            <w:vAlign w:val="center"/>
            <w:hideMark/>
          </w:tcPr>
          <w:p w14:paraId="5C00C2E6"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Organic non-certified/</w:t>
            </w:r>
          </w:p>
          <w:p w14:paraId="2441E4B9"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H</w:t>
            </w:r>
            <w:r w:rsidRPr="000E5750">
              <w:rPr>
                <w:rFonts w:ascii="Calibri" w:eastAsia="Malgun Gothic" w:hAnsi="Calibri" w:cs="Calibri"/>
                <w:kern w:val="2"/>
                <w:sz w:val="22"/>
                <w:lang w:val="en-NZ" w:eastAsia="ko-KR"/>
              </w:rPr>
              <w:t>eirloom hot peppers</w:t>
            </w:r>
          </w:p>
        </w:tc>
        <w:tc>
          <w:tcPr>
            <w:tcW w:w="2131" w:type="dxa"/>
            <w:tcMar>
              <w:top w:w="80" w:type="dxa"/>
              <w:left w:w="80" w:type="dxa"/>
              <w:bottom w:w="80" w:type="dxa"/>
              <w:right w:w="80" w:type="dxa"/>
            </w:tcMar>
            <w:vAlign w:val="center"/>
            <w:hideMark/>
          </w:tcPr>
          <w:p w14:paraId="0EF047A8"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Online Sales, Direct to small retailers, value added products</w:t>
            </w:r>
          </w:p>
        </w:tc>
      </w:tr>
      <w:tr w:rsidR="00B025B7" w:rsidRPr="000E5750" w14:paraId="68741A56" w14:textId="77777777" w:rsidTr="009F7E1F">
        <w:trPr>
          <w:trHeight w:val="454"/>
        </w:trPr>
        <w:tc>
          <w:tcPr>
            <w:tcW w:w="1229" w:type="dxa"/>
            <w:tcBorders>
              <w:bottom w:val="single" w:sz="4" w:space="0" w:color="auto"/>
            </w:tcBorders>
            <w:shd w:val="clear" w:color="auto" w:fill="D9D9D9" w:themeFill="background1" w:themeFillShade="D9"/>
            <w:tcMar>
              <w:top w:w="80" w:type="dxa"/>
              <w:left w:w="80" w:type="dxa"/>
              <w:bottom w:w="80" w:type="dxa"/>
              <w:right w:w="80" w:type="dxa"/>
            </w:tcMar>
            <w:vAlign w:val="center"/>
            <w:hideMark/>
          </w:tcPr>
          <w:p w14:paraId="2D5E011C"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Pr>
                <w:rFonts w:ascii="Calibri" w:eastAsia="Malgun Gothic" w:hAnsi="Calibri" w:cs="Calibri"/>
                <w:kern w:val="2"/>
                <w:sz w:val="22"/>
                <w:lang w:val="en-NZ" w:eastAsia="ko-KR"/>
              </w:rPr>
              <w:t>M</w:t>
            </w:r>
          </w:p>
        </w:tc>
        <w:tc>
          <w:tcPr>
            <w:tcW w:w="964" w:type="dxa"/>
            <w:tcBorders>
              <w:bottom w:val="single" w:sz="4" w:space="0" w:color="auto"/>
            </w:tcBorders>
            <w:shd w:val="clear" w:color="auto" w:fill="D9D9D9" w:themeFill="background1" w:themeFillShade="D9"/>
            <w:tcMar>
              <w:top w:w="80" w:type="dxa"/>
              <w:left w:w="80" w:type="dxa"/>
              <w:bottom w:w="80" w:type="dxa"/>
              <w:right w:w="80" w:type="dxa"/>
            </w:tcMar>
            <w:vAlign w:val="center"/>
            <w:hideMark/>
          </w:tcPr>
          <w:p w14:paraId="0A5D59E1"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Mid 30s FEMALE</w:t>
            </w:r>
          </w:p>
        </w:tc>
        <w:tc>
          <w:tcPr>
            <w:tcW w:w="1287" w:type="dxa"/>
            <w:tcBorders>
              <w:bottom w:val="single" w:sz="4" w:space="0" w:color="auto"/>
            </w:tcBorders>
            <w:shd w:val="clear" w:color="auto" w:fill="D9D9D9" w:themeFill="background1" w:themeFillShade="D9"/>
            <w:tcMar>
              <w:top w:w="80" w:type="dxa"/>
              <w:left w:w="80" w:type="dxa"/>
              <w:bottom w:w="80" w:type="dxa"/>
              <w:right w:w="80" w:type="dxa"/>
            </w:tcMar>
            <w:vAlign w:val="center"/>
            <w:hideMark/>
          </w:tcPr>
          <w:p w14:paraId="3A4DC3E3"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NOT CERTIFIED</w:t>
            </w:r>
          </w:p>
        </w:tc>
        <w:tc>
          <w:tcPr>
            <w:tcW w:w="1243" w:type="dxa"/>
            <w:tcBorders>
              <w:bottom w:val="single" w:sz="4" w:space="0" w:color="auto"/>
            </w:tcBorders>
            <w:shd w:val="clear" w:color="auto" w:fill="D9D9D9" w:themeFill="background1" w:themeFillShade="D9"/>
            <w:tcMar>
              <w:top w:w="80" w:type="dxa"/>
              <w:left w:w="80" w:type="dxa"/>
              <w:bottom w:w="80" w:type="dxa"/>
              <w:right w:w="80" w:type="dxa"/>
            </w:tcMar>
            <w:vAlign w:val="center"/>
            <w:hideMark/>
          </w:tcPr>
          <w:p w14:paraId="5460A950"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0.7</w:t>
            </w:r>
            <w:r>
              <w:rPr>
                <w:rFonts w:ascii="Calibri" w:eastAsia="Malgun Gothic" w:hAnsi="Calibri" w:cs="Calibri"/>
                <w:kern w:val="2"/>
                <w:sz w:val="22"/>
                <w:lang w:val="en-NZ" w:eastAsia="ko-KR"/>
              </w:rPr>
              <w:t>ha</w:t>
            </w:r>
          </w:p>
        </w:tc>
        <w:tc>
          <w:tcPr>
            <w:tcW w:w="2250" w:type="dxa"/>
            <w:tcBorders>
              <w:bottom w:val="single" w:sz="4" w:space="0" w:color="auto"/>
            </w:tcBorders>
            <w:shd w:val="clear" w:color="auto" w:fill="D9D9D9" w:themeFill="background1" w:themeFillShade="D9"/>
            <w:tcMar>
              <w:top w:w="80" w:type="dxa"/>
              <w:left w:w="80" w:type="dxa"/>
              <w:bottom w:w="80" w:type="dxa"/>
              <w:right w:w="80" w:type="dxa"/>
            </w:tcMar>
            <w:vAlign w:val="center"/>
            <w:hideMark/>
          </w:tcPr>
          <w:p w14:paraId="1B4C57B4" w14:textId="77777777" w:rsidR="00B025B7"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Organic non-certified/</w:t>
            </w:r>
          </w:p>
          <w:p w14:paraId="5ACD4E9C"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 xml:space="preserve">30+ </w:t>
            </w:r>
            <w:r>
              <w:rPr>
                <w:rFonts w:ascii="Calibri" w:eastAsia="Malgun Gothic" w:hAnsi="Calibri" w:cs="Calibri"/>
                <w:kern w:val="2"/>
                <w:sz w:val="22"/>
                <w:lang w:val="en-NZ" w:eastAsia="ko-KR"/>
              </w:rPr>
              <w:t>v</w:t>
            </w:r>
            <w:r w:rsidRPr="000E5750">
              <w:rPr>
                <w:rFonts w:ascii="Calibri" w:eastAsia="Malgun Gothic" w:hAnsi="Calibri" w:cs="Calibri"/>
                <w:kern w:val="2"/>
                <w:sz w:val="22"/>
                <w:lang w:val="en-NZ" w:eastAsia="ko-KR"/>
              </w:rPr>
              <w:t xml:space="preserve">arieties of </w:t>
            </w:r>
            <w:r>
              <w:rPr>
                <w:rFonts w:ascii="Calibri" w:eastAsia="Malgun Gothic" w:hAnsi="Calibri" w:cs="Calibri"/>
                <w:kern w:val="2"/>
                <w:sz w:val="22"/>
                <w:lang w:val="en-NZ" w:eastAsia="ko-KR"/>
              </w:rPr>
              <w:t>v</w:t>
            </w:r>
            <w:r w:rsidRPr="000E5750">
              <w:rPr>
                <w:rFonts w:ascii="Calibri" w:eastAsia="Malgun Gothic" w:hAnsi="Calibri" w:cs="Calibri"/>
                <w:kern w:val="2"/>
                <w:sz w:val="22"/>
                <w:lang w:val="en-NZ" w:eastAsia="ko-KR"/>
              </w:rPr>
              <w:t>egetables</w:t>
            </w:r>
          </w:p>
        </w:tc>
        <w:tc>
          <w:tcPr>
            <w:tcW w:w="2131" w:type="dxa"/>
            <w:tcBorders>
              <w:bottom w:val="single" w:sz="4" w:space="0" w:color="auto"/>
            </w:tcBorders>
            <w:shd w:val="clear" w:color="auto" w:fill="D9D9D9" w:themeFill="background1" w:themeFillShade="D9"/>
            <w:tcMar>
              <w:top w:w="80" w:type="dxa"/>
              <w:left w:w="80" w:type="dxa"/>
              <w:bottom w:w="80" w:type="dxa"/>
              <w:right w:w="80" w:type="dxa"/>
            </w:tcMar>
            <w:vAlign w:val="center"/>
            <w:hideMark/>
          </w:tcPr>
          <w:p w14:paraId="114D95AF" w14:textId="77777777" w:rsidR="00B025B7" w:rsidRPr="000E5750" w:rsidRDefault="00B025B7" w:rsidP="009F7E1F">
            <w:pPr>
              <w:suppressAutoHyphens/>
              <w:spacing w:line="240" w:lineRule="exact"/>
              <w:jc w:val="center"/>
              <w:rPr>
                <w:rFonts w:ascii="Calibri" w:eastAsia="Malgun Gothic" w:hAnsi="Calibri" w:cs="Calibri"/>
                <w:kern w:val="2"/>
                <w:sz w:val="22"/>
                <w:lang w:val="en-NZ" w:eastAsia="ko-KR"/>
              </w:rPr>
            </w:pPr>
            <w:r w:rsidRPr="000E5750">
              <w:rPr>
                <w:rFonts w:ascii="Calibri" w:eastAsia="Malgun Gothic" w:hAnsi="Calibri" w:cs="Calibri"/>
                <w:kern w:val="2"/>
                <w:sz w:val="22"/>
                <w:lang w:val="en-NZ" w:eastAsia="ko-KR"/>
              </w:rPr>
              <w:t>Educational workshops, Cooking workshops, Direct Sales Markets</w:t>
            </w:r>
          </w:p>
        </w:tc>
      </w:tr>
    </w:tbl>
    <w:p w14:paraId="28291F4B" w14:textId="783EBB07" w:rsidR="00014301" w:rsidRPr="00F15F63" w:rsidRDefault="00F15F63" w:rsidP="00F15F63">
      <w:pPr>
        <w:pStyle w:val="MainText"/>
        <w:spacing w:before="120" w:line="276" w:lineRule="auto"/>
        <w:ind w:firstLine="0"/>
        <w:rPr>
          <w:rFonts w:ascii="Calibri" w:hAnsi="Calibri" w:cs="Calibri"/>
          <w:spacing w:val="-2"/>
          <w:sz w:val="20"/>
          <w:lang w:val="en-NZ"/>
        </w:rPr>
      </w:pPr>
      <w:r w:rsidRPr="00F15F63">
        <w:rPr>
          <w:rFonts w:ascii="Calibri" w:hAnsi="Calibri" w:cs="Calibri"/>
          <w:spacing w:val="-2"/>
          <w:sz w:val="20"/>
          <w:lang w:val="en-NZ"/>
        </w:rPr>
        <w:t>Table 2: Index of Case Studies</w:t>
      </w:r>
    </w:p>
    <w:p w14:paraId="0A37A80A" w14:textId="77777777" w:rsidR="004A68FC" w:rsidRPr="004A68FC" w:rsidRDefault="004A68FC" w:rsidP="00F15F63">
      <w:pPr>
        <w:rPr>
          <w:rFonts w:eastAsiaTheme="minorEastAsia"/>
        </w:rPr>
      </w:pPr>
    </w:p>
    <w:p w14:paraId="03E82283" w14:textId="77777777" w:rsidR="00B90911" w:rsidRPr="004A68FC" w:rsidRDefault="00F1332A" w:rsidP="004A68FC">
      <w:pPr>
        <w:pStyle w:val="Header1"/>
        <w:wordWrap/>
        <w:spacing w:before="0" w:after="80" w:line="276" w:lineRule="auto"/>
        <w:jc w:val="both"/>
        <w:rPr>
          <w:rFonts w:ascii="Calibri" w:hAnsi="Calibri" w:cs="Calibri"/>
          <w:lang w:val="en-NZ"/>
        </w:rPr>
      </w:pPr>
      <w:r w:rsidRPr="00B90911">
        <w:rPr>
          <w:rFonts w:ascii="Calibri" w:hAnsi="Calibri" w:cs="Calibri" w:hint="eastAsia"/>
          <w:lang w:val="en-NZ"/>
        </w:rPr>
        <w:t>RESULTS</w:t>
      </w:r>
    </w:p>
    <w:p w14:paraId="1BF2C492" w14:textId="143C9A11" w:rsidR="00A6642C" w:rsidRPr="00B90911" w:rsidRDefault="00A6642C" w:rsidP="00B90911">
      <w:pPr>
        <w:pStyle w:val="MainText"/>
        <w:spacing w:line="276" w:lineRule="auto"/>
        <w:ind w:firstLine="0"/>
        <w:jc w:val="both"/>
        <w:rPr>
          <w:rFonts w:ascii="Calibri" w:hAnsi="Calibri" w:cs="Calibri"/>
          <w:iCs/>
          <w:kern w:val="2"/>
          <w:lang w:val="en-NZ" w:eastAsia="ko-KR"/>
        </w:rPr>
      </w:pPr>
      <w:r w:rsidRPr="00B90911">
        <w:rPr>
          <w:rFonts w:ascii="Calibri" w:hAnsi="Calibri" w:cs="Calibri"/>
          <w:iCs/>
          <w:kern w:val="2"/>
          <w:lang w:val="en-NZ" w:eastAsia="ko-KR"/>
        </w:rPr>
        <w:t xml:space="preserve">In order to become a certified farmer, </w:t>
      </w:r>
      <w:r w:rsidRPr="00B90911">
        <w:rPr>
          <w:rFonts w:ascii="Calibri" w:hAnsi="Calibri" w:cs="Calibri"/>
          <w:iCs/>
          <w:kern w:val="2"/>
          <w:lang w:val="en-NZ" w:eastAsia="ko-KR"/>
        </w:rPr>
        <w:fldChar w:fldCharType="begin"/>
      </w:r>
      <w:r w:rsidRPr="00B90911">
        <w:rPr>
          <w:rFonts w:ascii="Calibri" w:hAnsi="Calibri" w:cs="Calibri"/>
          <w:iCs/>
          <w:kern w:val="2"/>
          <w:lang w:val="en-NZ" w:eastAsia="ko-KR"/>
        </w:rPr>
        <w:instrText xml:space="preserve"> INCLUDEPICTURE "https://lh6.googleusercontent.com/BELpVHcFbHi02SHt3I6gUdhXYPsYUrdQFGcWZfYrRduGubdOD2OKKxqQ8x9jZAT1ILsRkQgkLqbmIYL-dM-0jxIuQVUCOWktO79hljuBx-JALEbp2pfUwuoRxPtzO6Qs1tF10PDS" \* MERGEFORMATINET </w:instrText>
      </w:r>
      <w:r w:rsidRPr="00B90911">
        <w:rPr>
          <w:rFonts w:ascii="Calibri" w:hAnsi="Calibri" w:cs="Calibri"/>
          <w:iCs/>
          <w:kern w:val="2"/>
          <w:lang w:val="en-NZ" w:eastAsia="ko-KR"/>
        </w:rPr>
        <w:fldChar w:fldCharType="end"/>
      </w:r>
      <w:r w:rsidRPr="00B90911">
        <w:rPr>
          <w:rFonts w:ascii="Calibri" w:hAnsi="Calibri" w:cs="Calibri"/>
          <w:iCs/>
          <w:kern w:val="2"/>
          <w:lang w:val="en-NZ" w:eastAsia="ko-KR"/>
        </w:rPr>
        <w:t>prospective farmers will contact either their municipal agricultural extension office or prefectural agricultural office to seek initial consultation. Either office will provide information on the certification process and serve as the point of contact in developing their farm plan which describes the farmers’ 5 years business plan. Prospective farmers need to establish a clear</w:t>
      </w:r>
      <w:r w:rsidR="00E0024E">
        <w:rPr>
          <w:rFonts w:ascii="Calibri" w:hAnsi="Calibri" w:cs="Calibri"/>
          <w:iCs/>
          <w:kern w:val="2"/>
          <w:lang w:val="en-NZ" w:eastAsia="ko-KR"/>
        </w:rPr>
        <w:t xml:space="preserve"> business </w:t>
      </w:r>
      <w:r w:rsidRPr="00B90911">
        <w:rPr>
          <w:rFonts w:ascii="Calibri" w:hAnsi="Calibri" w:cs="Calibri"/>
          <w:iCs/>
          <w:kern w:val="2"/>
          <w:lang w:val="en-NZ" w:eastAsia="ko-KR"/>
        </w:rPr>
        <w:t xml:space="preserve">plan </w:t>
      </w:r>
      <w:r w:rsidR="00E0024E">
        <w:rPr>
          <w:rFonts w:ascii="Calibri" w:hAnsi="Calibri" w:cs="Calibri"/>
          <w:iCs/>
          <w:kern w:val="2"/>
          <w:lang w:val="en-NZ" w:eastAsia="ko-KR"/>
        </w:rPr>
        <w:t xml:space="preserve">that </w:t>
      </w:r>
      <w:r w:rsidRPr="00B90911">
        <w:rPr>
          <w:rFonts w:ascii="Calibri" w:hAnsi="Calibri" w:cs="Calibri"/>
          <w:iCs/>
          <w:kern w:val="2"/>
          <w:lang w:val="en-NZ" w:eastAsia="ko-KR"/>
        </w:rPr>
        <w:t>achieve</w:t>
      </w:r>
      <w:r w:rsidR="00E0024E">
        <w:rPr>
          <w:rFonts w:ascii="Calibri" w:hAnsi="Calibri" w:cs="Calibri"/>
          <w:iCs/>
          <w:kern w:val="2"/>
          <w:lang w:val="en-NZ" w:eastAsia="ko-KR"/>
        </w:rPr>
        <w:t>s</w:t>
      </w:r>
      <w:r w:rsidRPr="00B90911">
        <w:rPr>
          <w:rFonts w:ascii="Calibri" w:hAnsi="Calibri" w:cs="Calibri"/>
          <w:iCs/>
          <w:kern w:val="2"/>
          <w:lang w:val="en-NZ" w:eastAsia="ko-KR"/>
        </w:rPr>
        <w:t xml:space="preserve"> a stable revenue stream within their first five years of farming. In Shiga Prefecture, the application requires that </w:t>
      </w:r>
      <w:r w:rsidR="00E0024E">
        <w:rPr>
          <w:rFonts w:ascii="Calibri" w:hAnsi="Calibri" w:cs="Calibri"/>
          <w:iCs/>
          <w:kern w:val="2"/>
          <w:lang w:val="en-NZ" w:eastAsia="ko-KR"/>
        </w:rPr>
        <w:t>one provide</w:t>
      </w:r>
      <w:r w:rsidRPr="00B90911">
        <w:rPr>
          <w:rFonts w:ascii="Calibri" w:hAnsi="Calibri" w:cs="Calibri"/>
          <w:iCs/>
          <w:kern w:val="2"/>
          <w:lang w:val="en-NZ" w:eastAsia="ko-KR"/>
        </w:rPr>
        <w:t xml:space="preserve"> evidence</w:t>
      </w:r>
      <w:r w:rsidR="00E0024E">
        <w:rPr>
          <w:rFonts w:ascii="Calibri" w:hAnsi="Calibri" w:cs="Calibri"/>
          <w:iCs/>
          <w:kern w:val="2"/>
          <w:lang w:val="en-NZ" w:eastAsia="ko-KR"/>
        </w:rPr>
        <w:t xml:space="preserve"> </w:t>
      </w:r>
      <w:r w:rsidRPr="00B90911">
        <w:rPr>
          <w:rFonts w:ascii="Calibri" w:hAnsi="Calibri" w:cs="Calibri"/>
          <w:iCs/>
          <w:kern w:val="2"/>
          <w:lang w:val="en-NZ" w:eastAsia="ko-KR"/>
        </w:rPr>
        <w:t xml:space="preserve">to meet the projected revenue forecast </w:t>
      </w:r>
      <w:r w:rsidR="00E0024E">
        <w:rPr>
          <w:rFonts w:ascii="Calibri" w:hAnsi="Calibri" w:cs="Calibri"/>
          <w:iCs/>
          <w:kern w:val="2"/>
          <w:lang w:val="en-NZ" w:eastAsia="ko-KR"/>
        </w:rPr>
        <w:t xml:space="preserve">of </w:t>
      </w:r>
      <w:r w:rsidRPr="00B90911">
        <w:rPr>
          <w:rFonts w:ascii="Calibri" w:hAnsi="Calibri" w:cs="Calibri"/>
          <w:iCs/>
          <w:kern w:val="2"/>
          <w:lang w:val="en-NZ" w:eastAsia="ko-KR"/>
        </w:rPr>
        <w:t>at least $25,000 (USD) by the fifth year of farming. In developing their plan, applicants are encouraged to consult with various prefectural agricultural extension officers, JA employees, municipal government officers, and related organizations in their farming area of interest because the plan will be approved by a certification committee consistent of members from the above mentioned offices.</w:t>
      </w:r>
    </w:p>
    <w:p w14:paraId="71C78DF8" w14:textId="77777777" w:rsidR="004A68FC" w:rsidRPr="004A68FC" w:rsidRDefault="004A68FC" w:rsidP="004A68FC">
      <w:pPr>
        <w:rPr>
          <w:rFonts w:eastAsiaTheme="minorEastAsia"/>
        </w:rPr>
      </w:pPr>
    </w:p>
    <w:p w14:paraId="2860CB7C" w14:textId="1B67A23C" w:rsidR="00C01BD7" w:rsidRPr="004A68FC" w:rsidRDefault="00120F0C" w:rsidP="004A68FC">
      <w:pPr>
        <w:pStyle w:val="Header1"/>
        <w:wordWrap/>
        <w:spacing w:before="0" w:after="80" w:line="276" w:lineRule="auto"/>
        <w:jc w:val="both"/>
        <w:rPr>
          <w:rFonts w:ascii="Calibri" w:hAnsi="Calibri" w:cs="Calibri"/>
          <w:lang w:val="en-NZ"/>
        </w:rPr>
      </w:pPr>
      <w:r w:rsidRPr="004A68FC">
        <w:rPr>
          <w:rFonts w:ascii="Calibri" w:hAnsi="Calibri" w:cs="Calibri"/>
          <w:lang w:val="en-NZ"/>
        </w:rPr>
        <w:t>Certified Farmers</w:t>
      </w:r>
    </w:p>
    <w:p w14:paraId="227AF433" w14:textId="6DF9C936" w:rsidR="00A21564" w:rsidRDefault="009D56E8" w:rsidP="00B90911">
      <w:pPr>
        <w:pStyle w:val="MainText"/>
        <w:spacing w:line="276" w:lineRule="auto"/>
        <w:ind w:firstLine="0"/>
        <w:jc w:val="both"/>
        <w:rPr>
          <w:rFonts w:ascii="Calibri" w:hAnsi="Calibri" w:cs="Calibri"/>
          <w:iCs/>
          <w:kern w:val="2"/>
          <w:lang w:val="en-NZ" w:eastAsia="ko-KR"/>
        </w:rPr>
      </w:pPr>
      <w:r w:rsidRPr="00B90911">
        <w:rPr>
          <w:rFonts w:ascii="Calibri" w:hAnsi="Calibri" w:cs="Calibri"/>
          <w:iCs/>
          <w:kern w:val="2"/>
          <w:lang w:val="en-NZ" w:eastAsia="ko-KR"/>
        </w:rPr>
        <w:t xml:space="preserve">In order to be a successful farmer, one needs several assets and a stable income stream to create a viable livelihood. Assets include land, water, equipment, labour, inputs, and knowledge, as well as social networks to share information and develop potential collaborations or pooling resources (Carlisle et al. 2017). While many veteran farmers or farm successors have an established network to access and own the above assets, new farmers must work to establish these assets while learning how to be an </w:t>
      </w:r>
      <w:r w:rsidR="00E40102">
        <w:rPr>
          <w:rFonts w:ascii="Calibri" w:hAnsi="Calibri" w:cs="Calibri"/>
          <w:iCs/>
          <w:kern w:val="2"/>
          <w:lang w:val="en-NZ" w:eastAsia="ko-KR"/>
        </w:rPr>
        <w:t xml:space="preserve">effective farmer who can deliver stable harvests to meet their distribution demands. </w:t>
      </w:r>
    </w:p>
    <w:p w14:paraId="1CAA157C" w14:textId="307B2681" w:rsidR="00647D69" w:rsidRPr="00B90911" w:rsidRDefault="005354E6" w:rsidP="00B90911">
      <w:pPr>
        <w:pStyle w:val="MainText"/>
        <w:spacing w:line="276" w:lineRule="auto"/>
        <w:ind w:firstLine="0"/>
        <w:jc w:val="both"/>
        <w:rPr>
          <w:rFonts w:ascii="Calibri" w:hAnsi="Calibri" w:cs="Calibri"/>
          <w:iCs/>
          <w:kern w:val="2"/>
          <w:lang w:val="en-NZ" w:eastAsia="ko-KR"/>
        </w:rPr>
      </w:pPr>
      <w:r>
        <w:rPr>
          <w:rFonts w:ascii="Calibri" w:hAnsi="Calibri" w:cs="Calibri"/>
          <w:iCs/>
          <w:kern w:val="2"/>
          <w:lang w:val="en-NZ" w:eastAsia="ko-KR"/>
        </w:rPr>
        <w:tab/>
      </w:r>
      <w:r w:rsidR="00FA753E" w:rsidRPr="00B90911">
        <w:rPr>
          <w:rFonts w:ascii="Calibri" w:hAnsi="Calibri" w:cs="Calibri"/>
          <w:iCs/>
          <w:kern w:val="2"/>
          <w:lang w:val="en-NZ" w:eastAsia="ko-KR"/>
        </w:rPr>
        <w:t xml:space="preserve">While the </w:t>
      </w:r>
      <w:r w:rsidR="009D56E8" w:rsidRPr="00B90911">
        <w:rPr>
          <w:rFonts w:ascii="Calibri" w:hAnsi="Calibri" w:cs="Calibri"/>
          <w:iCs/>
          <w:kern w:val="2"/>
          <w:lang w:val="en-NZ" w:eastAsia="ko-KR"/>
        </w:rPr>
        <w:t xml:space="preserve">young farmer certification program </w:t>
      </w:r>
      <w:r w:rsidR="00351679" w:rsidRPr="00B90911">
        <w:rPr>
          <w:rFonts w:ascii="Calibri" w:hAnsi="Calibri" w:cs="Calibri"/>
          <w:iCs/>
          <w:kern w:val="2"/>
          <w:lang w:val="en-NZ" w:eastAsia="ko-KR"/>
        </w:rPr>
        <w:t xml:space="preserve">provides </w:t>
      </w:r>
      <w:r w:rsidR="009D56E8" w:rsidRPr="00B90911">
        <w:rPr>
          <w:rFonts w:ascii="Calibri" w:hAnsi="Calibri" w:cs="Calibri"/>
          <w:iCs/>
          <w:kern w:val="2"/>
          <w:lang w:val="en-NZ" w:eastAsia="ko-KR"/>
        </w:rPr>
        <w:t xml:space="preserve">financial capital and technical assistance, </w:t>
      </w:r>
      <w:r w:rsidR="00351679" w:rsidRPr="00B90911">
        <w:rPr>
          <w:rFonts w:ascii="Calibri" w:hAnsi="Calibri" w:cs="Calibri"/>
          <w:iCs/>
          <w:kern w:val="2"/>
          <w:lang w:val="en-NZ" w:eastAsia="ko-KR"/>
        </w:rPr>
        <w:t xml:space="preserve">a </w:t>
      </w:r>
      <w:r w:rsidR="009D56E8" w:rsidRPr="00B90911">
        <w:rPr>
          <w:rFonts w:ascii="Calibri" w:hAnsi="Calibri" w:cs="Calibri"/>
          <w:iCs/>
          <w:kern w:val="2"/>
          <w:lang w:val="en-NZ" w:eastAsia="ko-KR"/>
        </w:rPr>
        <w:t xml:space="preserve">little under half of the respondents in the study were certified young farmers.  </w:t>
      </w:r>
      <w:r w:rsidR="004C6608" w:rsidRPr="00B90911">
        <w:rPr>
          <w:rFonts w:ascii="Calibri" w:hAnsi="Calibri" w:cs="Calibri"/>
          <w:iCs/>
          <w:kern w:val="2"/>
          <w:lang w:val="en-NZ" w:eastAsia="ko-KR"/>
        </w:rPr>
        <w:t>Almost all respondents who were certified, except for 2, grew mainly 1-3 speciality crops</w:t>
      </w:r>
      <w:r w:rsidR="00587807" w:rsidRPr="00B90911">
        <w:rPr>
          <w:rFonts w:ascii="Calibri" w:hAnsi="Calibri" w:cs="Calibri"/>
          <w:iCs/>
          <w:kern w:val="2"/>
          <w:lang w:val="en-NZ" w:eastAsia="ko-KR"/>
        </w:rPr>
        <w:t xml:space="preserve">. </w:t>
      </w:r>
      <w:r w:rsidR="00712AC6" w:rsidRPr="00B90911">
        <w:rPr>
          <w:rFonts w:ascii="Calibri" w:hAnsi="Calibri" w:cs="Calibri"/>
          <w:iCs/>
          <w:kern w:val="2"/>
          <w:lang w:val="en-NZ" w:eastAsia="ko-KR"/>
        </w:rPr>
        <w:t xml:space="preserve">Many of these farmers first </w:t>
      </w:r>
      <w:r w:rsidR="00FA753E" w:rsidRPr="00B90911">
        <w:rPr>
          <w:rFonts w:ascii="Calibri" w:hAnsi="Calibri" w:cs="Calibri"/>
          <w:iCs/>
          <w:kern w:val="2"/>
          <w:lang w:val="en-NZ" w:eastAsia="ko-KR"/>
        </w:rPr>
        <w:t>began by</w:t>
      </w:r>
      <w:r w:rsidR="00712AC6" w:rsidRPr="00B90911">
        <w:rPr>
          <w:rFonts w:ascii="Calibri" w:hAnsi="Calibri" w:cs="Calibri"/>
          <w:iCs/>
          <w:kern w:val="2"/>
          <w:lang w:val="en-NZ" w:eastAsia="ko-KR"/>
        </w:rPr>
        <w:t xml:space="preserve"> working in larger agricultural enterprises</w:t>
      </w:r>
      <w:r w:rsidR="009F5256" w:rsidRPr="00B90911">
        <w:rPr>
          <w:rFonts w:ascii="Calibri" w:hAnsi="Calibri" w:cs="Calibri"/>
          <w:iCs/>
          <w:kern w:val="2"/>
          <w:lang w:val="en-NZ" w:eastAsia="ko-KR"/>
        </w:rPr>
        <w:t xml:space="preserve"> or held prior careers in other industries before transitioning to farming</w:t>
      </w:r>
      <w:r w:rsidR="00DC4C4C" w:rsidRPr="00B90911">
        <w:rPr>
          <w:rFonts w:ascii="Calibri" w:hAnsi="Calibri" w:cs="Calibri"/>
          <w:iCs/>
          <w:kern w:val="2"/>
          <w:lang w:val="en-NZ" w:eastAsia="ko-KR"/>
        </w:rPr>
        <w:t xml:space="preserve"> (Farmer A,C,D,E,I)</w:t>
      </w:r>
      <w:r w:rsidR="00712AC6" w:rsidRPr="00B90911">
        <w:rPr>
          <w:rFonts w:ascii="Calibri" w:hAnsi="Calibri" w:cs="Calibri"/>
          <w:iCs/>
          <w:kern w:val="2"/>
          <w:lang w:val="en-NZ" w:eastAsia="ko-KR"/>
        </w:rPr>
        <w:t>.</w:t>
      </w:r>
      <w:r w:rsidR="004C6608" w:rsidRPr="00B90911">
        <w:rPr>
          <w:rFonts w:ascii="Calibri" w:hAnsi="Calibri" w:cs="Calibri"/>
          <w:iCs/>
          <w:kern w:val="2"/>
          <w:lang w:val="en-NZ" w:eastAsia="ko-KR"/>
        </w:rPr>
        <w:t xml:space="preserve"> All stated that the certification process was relatively straight forward. For instance, </w:t>
      </w:r>
      <w:r w:rsidR="00712AC6" w:rsidRPr="00B90911">
        <w:rPr>
          <w:rFonts w:ascii="Calibri" w:hAnsi="Calibri" w:cs="Calibri"/>
          <w:iCs/>
          <w:kern w:val="2"/>
          <w:lang w:val="en-NZ" w:eastAsia="ko-KR"/>
        </w:rPr>
        <w:t xml:space="preserve">Farmer </w:t>
      </w:r>
      <w:r w:rsidR="00DC4C4C" w:rsidRPr="00B90911">
        <w:rPr>
          <w:rFonts w:ascii="Calibri" w:hAnsi="Calibri" w:cs="Calibri"/>
          <w:iCs/>
          <w:kern w:val="2"/>
          <w:lang w:val="en-NZ" w:eastAsia="ko-KR"/>
        </w:rPr>
        <w:t>E</w:t>
      </w:r>
      <w:r w:rsidR="00BA7C12" w:rsidRPr="00B90911">
        <w:rPr>
          <w:rFonts w:ascii="Calibri" w:hAnsi="Calibri" w:cs="Calibri"/>
          <w:iCs/>
          <w:kern w:val="2"/>
          <w:lang w:val="en-NZ" w:eastAsia="ko-KR"/>
        </w:rPr>
        <w:t xml:space="preserve"> </w:t>
      </w:r>
      <w:r w:rsidR="00712AC6" w:rsidRPr="00B90911">
        <w:rPr>
          <w:rFonts w:ascii="Calibri" w:hAnsi="Calibri" w:cs="Calibri"/>
          <w:iCs/>
          <w:kern w:val="2"/>
          <w:lang w:val="en-NZ" w:eastAsia="ko-KR"/>
        </w:rPr>
        <w:t xml:space="preserve">attended a local agricultural </w:t>
      </w:r>
      <w:r w:rsidR="00DC4C4C" w:rsidRPr="00B90911">
        <w:rPr>
          <w:rFonts w:ascii="Calibri" w:hAnsi="Calibri" w:cs="Calibri"/>
          <w:iCs/>
          <w:kern w:val="2"/>
          <w:lang w:val="en-NZ" w:eastAsia="ko-KR"/>
        </w:rPr>
        <w:t>college</w:t>
      </w:r>
      <w:r w:rsidR="00712AC6" w:rsidRPr="00B90911">
        <w:rPr>
          <w:rFonts w:ascii="Calibri" w:hAnsi="Calibri" w:cs="Calibri"/>
          <w:iCs/>
          <w:kern w:val="2"/>
          <w:lang w:val="en-NZ" w:eastAsia="ko-KR"/>
        </w:rPr>
        <w:t xml:space="preserve"> where she first received </w:t>
      </w:r>
      <w:r w:rsidR="00712AC6" w:rsidRPr="00B90911">
        <w:rPr>
          <w:rFonts w:ascii="Calibri" w:hAnsi="Calibri" w:cs="Calibri"/>
          <w:iCs/>
          <w:kern w:val="2"/>
          <w:lang w:val="en-NZ" w:eastAsia="ko-KR"/>
        </w:rPr>
        <w:lastRenderedPageBreak/>
        <w:t xml:space="preserve">knowledge about the certification process. The application process was easy for her as she had previously met many of the members of the certification committee through her interactions at the university. </w:t>
      </w:r>
      <w:r w:rsidR="004C6608" w:rsidRPr="00B90911">
        <w:rPr>
          <w:rFonts w:ascii="Calibri" w:hAnsi="Calibri" w:cs="Calibri"/>
          <w:iCs/>
          <w:kern w:val="2"/>
          <w:lang w:val="en-NZ" w:eastAsia="ko-KR"/>
        </w:rPr>
        <w:t xml:space="preserve">Those who obtained their certifications, often </w:t>
      </w:r>
      <w:r w:rsidR="00712AC6" w:rsidRPr="00B90911">
        <w:rPr>
          <w:rFonts w:ascii="Calibri" w:hAnsi="Calibri" w:cs="Calibri"/>
          <w:iCs/>
          <w:kern w:val="2"/>
          <w:lang w:val="en-NZ" w:eastAsia="ko-KR"/>
        </w:rPr>
        <w:t>utilized the living stipend and access to loans to expand their production with the installations of greenhouses and other necessary equipment.</w:t>
      </w:r>
      <w:r w:rsidR="004C6608" w:rsidRPr="00B90911">
        <w:rPr>
          <w:rFonts w:ascii="Calibri" w:hAnsi="Calibri" w:cs="Calibri"/>
          <w:iCs/>
          <w:kern w:val="2"/>
          <w:lang w:val="en-NZ" w:eastAsia="ko-KR"/>
        </w:rPr>
        <w:t xml:space="preserve"> Beyond access to financial capital, most respondents noted no particular difference in access to information or social networks as their status changed from non-certified to certified farmers. </w:t>
      </w:r>
    </w:p>
    <w:p w14:paraId="6D0414CB" w14:textId="77777777" w:rsidR="001E5266" w:rsidRDefault="001E5266" w:rsidP="00E0024E">
      <w:pPr>
        <w:rPr>
          <w:rFonts w:ascii="Calibri" w:hAnsi="Calibri" w:cs="Calibri"/>
          <w:b/>
        </w:rPr>
      </w:pPr>
    </w:p>
    <w:p w14:paraId="083A47B7" w14:textId="5F1CC024" w:rsidR="00120F0C" w:rsidRPr="00E0024E" w:rsidRDefault="00120F0C" w:rsidP="00E0024E">
      <w:pPr>
        <w:rPr>
          <w:rFonts w:ascii="Calibri" w:eastAsiaTheme="minorEastAsia" w:hAnsi="Calibri" w:cs="Calibri"/>
          <w:b/>
        </w:rPr>
      </w:pPr>
      <w:r w:rsidRPr="00E0024E">
        <w:rPr>
          <w:rFonts w:ascii="Calibri" w:hAnsi="Calibri" w:cs="Calibri"/>
          <w:b/>
        </w:rPr>
        <w:t>Non-certified Farmers</w:t>
      </w:r>
    </w:p>
    <w:p w14:paraId="0385251F" w14:textId="69A419EB" w:rsidR="00347289" w:rsidRPr="00B90911" w:rsidRDefault="00565DEB" w:rsidP="00B90911">
      <w:pPr>
        <w:pStyle w:val="MainText"/>
        <w:spacing w:line="276" w:lineRule="auto"/>
        <w:ind w:firstLine="0"/>
        <w:jc w:val="both"/>
        <w:rPr>
          <w:rFonts w:ascii="Calibri" w:hAnsi="Calibri" w:cs="Calibri"/>
          <w:iCs/>
          <w:kern w:val="2"/>
          <w:lang w:val="en-NZ" w:eastAsia="ko-KR"/>
        </w:rPr>
      </w:pPr>
      <w:r w:rsidRPr="00B90911">
        <w:rPr>
          <w:rFonts w:ascii="Calibri" w:hAnsi="Calibri" w:cs="Calibri"/>
          <w:iCs/>
          <w:kern w:val="2"/>
          <w:lang w:val="en-NZ" w:eastAsia="ko-KR"/>
        </w:rPr>
        <w:t xml:space="preserve">Because each young farmer certification system criteria is largely based on a region’s master agriculture plan, regions that do not </w:t>
      </w:r>
      <w:r w:rsidR="00351679" w:rsidRPr="00B90911">
        <w:rPr>
          <w:rFonts w:ascii="Calibri" w:hAnsi="Calibri" w:cs="Calibri"/>
          <w:iCs/>
          <w:kern w:val="2"/>
          <w:lang w:val="en-NZ" w:eastAsia="ko-KR"/>
        </w:rPr>
        <w:t>focus on</w:t>
      </w:r>
      <w:r w:rsidRPr="00B90911">
        <w:rPr>
          <w:rFonts w:ascii="Calibri" w:hAnsi="Calibri" w:cs="Calibri"/>
          <w:iCs/>
          <w:kern w:val="2"/>
          <w:lang w:val="en-NZ" w:eastAsia="ko-KR"/>
        </w:rPr>
        <w:t xml:space="preserve"> organic agriculture</w:t>
      </w:r>
      <w:r w:rsidR="00E40102">
        <w:rPr>
          <w:rFonts w:ascii="Calibri" w:hAnsi="Calibri" w:cs="Calibri"/>
          <w:iCs/>
          <w:kern w:val="2"/>
          <w:lang w:val="en-NZ" w:eastAsia="ko-KR"/>
        </w:rPr>
        <w:t xml:space="preserve"> creates an institutional barrier, making it </w:t>
      </w:r>
      <w:r w:rsidRPr="00B90911">
        <w:rPr>
          <w:rFonts w:ascii="Calibri" w:hAnsi="Calibri" w:cs="Calibri"/>
          <w:iCs/>
          <w:kern w:val="2"/>
          <w:lang w:val="en-NZ" w:eastAsia="ko-KR"/>
        </w:rPr>
        <w:t>difficult for new and beginning farmers to convince their certification committee</w:t>
      </w:r>
      <w:r w:rsidR="00351679" w:rsidRPr="00B90911">
        <w:rPr>
          <w:rFonts w:ascii="Calibri" w:hAnsi="Calibri" w:cs="Calibri"/>
          <w:iCs/>
          <w:kern w:val="2"/>
          <w:lang w:val="en-NZ" w:eastAsia="ko-KR"/>
        </w:rPr>
        <w:t>s</w:t>
      </w:r>
      <w:r w:rsidRPr="00B90911">
        <w:rPr>
          <w:rFonts w:ascii="Calibri" w:hAnsi="Calibri" w:cs="Calibri"/>
          <w:iCs/>
          <w:kern w:val="2"/>
          <w:lang w:val="en-NZ" w:eastAsia="ko-KR"/>
        </w:rPr>
        <w:t xml:space="preserve"> </w:t>
      </w:r>
      <w:r w:rsidR="00351679" w:rsidRPr="00B90911">
        <w:rPr>
          <w:rFonts w:ascii="Calibri" w:hAnsi="Calibri" w:cs="Calibri"/>
          <w:iCs/>
          <w:kern w:val="2"/>
          <w:lang w:val="en-NZ" w:eastAsia="ko-KR"/>
        </w:rPr>
        <w:t>that their</w:t>
      </w:r>
      <w:r w:rsidRPr="00B90911">
        <w:rPr>
          <w:rFonts w:ascii="Calibri" w:hAnsi="Calibri" w:cs="Calibri"/>
          <w:iCs/>
          <w:kern w:val="2"/>
          <w:lang w:val="en-NZ" w:eastAsia="ko-KR"/>
        </w:rPr>
        <w:t xml:space="preserve"> </w:t>
      </w:r>
      <w:r w:rsidR="004C6608" w:rsidRPr="00B90911">
        <w:rPr>
          <w:rFonts w:ascii="Calibri" w:hAnsi="Calibri" w:cs="Calibri"/>
          <w:iCs/>
          <w:kern w:val="2"/>
          <w:lang w:val="en-NZ" w:eastAsia="ko-KR"/>
        </w:rPr>
        <w:t>farm management plans</w:t>
      </w:r>
      <w:r w:rsidR="00351679" w:rsidRPr="00B90911">
        <w:rPr>
          <w:rFonts w:ascii="Calibri" w:hAnsi="Calibri" w:cs="Calibri"/>
          <w:iCs/>
          <w:kern w:val="2"/>
          <w:lang w:val="en-NZ" w:eastAsia="ko-KR"/>
        </w:rPr>
        <w:t xml:space="preserve"> are viable as they </w:t>
      </w:r>
      <w:r w:rsidR="004C6608" w:rsidRPr="00B90911">
        <w:rPr>
          <w:rFonts w:ascii="Calibri" w:hAnsi="Calibri" w:cs="Calibri"/>
          <w:iCs/>
          <w:kern w:val="2"/>
          <w:lang w:val="en-NZ" w:eastAsia="ko-KR"/>
        </w:rPr>
        <w:t>fall outside of the prescribed master plan.</w:t>
      </w:r>
      <w:r w:rsidR="00C94507" w:rsidRPr="00B90911">
        <w:rPr>
          <w:rFonts w:ascii="Calibri" w:hAnsi="Calibri" w:cs="Calibri"/>
          <w:iCs/>
          <w:kern w:val="2"/>
          <w:lang w:val="en-NZ" w:eastAsia="ko-KR"/>
        </w:rPr>
        <w:t xml:space="preserve"> </w:t>
      </w:r>
      <w:r w:rsidR="00347289" w:rsidRPr="00B90911">
        <w:rPr>
          <w:rFonts w:ascii="Calibri" w:hAnsi="Calibri" w:cs="Calibri"/>
          <w:iCs/>
          <w:kern w:val="2"/>
          <w:lang w:val="en-NZ" w:eastAsia="ko-KR"/>
        </w:rPr>
        <w:t>All of the non-certified farmers practice sustainable growing practices. Typically low input ecological farming</w:t>
      </w:r>
      <w:r w:rsidR="00E40102">
        <w:rPr>
          <w:rFonts w:ascii="Calibri" w:hAnsi="Calibri" w:cs="Calibri"/>
          <w:iCs/>
          <w:kern w:val="2"/>
          <w:lang w:val="en-NZ" w:eastAsia="ko-KR"/>
        </w:rPr>
        <w:t xml:space="preserve"> is </w:t>
      </w:r>
      <w:r w:rsidR="00347289" w:rsidRPr="00B90911">
        <w:rPr>
          <w:rFonts w:ascii="Calibri" w:hAnsi="Calibri" w:cs="Calibri"/>
          <w:iCs/>
          <w:kern w:val="2"/>
          <w:lang w:val="en-NZ" w:eastAsia="ko-KR"/>
        </w:rPr>
        <w:t>more knowledge intensive (</w:t>
      </w:r>
      <w:proofErr w:type="spellStart"/>
      <w:r w:rsidR="00347289" w:rsidRPr="00B90911">
        <w:rPr>
          <w:rFonts w:ascii="Calibri" w:hAnsi="Calibri" w:cs="Calibri"/>
          <w:iCs/>
          <w:kern w:val="2"/>
          <w:lang w:val="en-NZ" w:eastAsia="ko-KR"/>
        </w:rPr>
        <w:t>Gliessman</w:t>
      </w:r>
      <w:proofErr w:type="spellEnd"/>
      <w:r w:rsidR="00347289" w:rsidRPr="00B90911">
        <w:rPr>
          <w:rFonts w:ascii="Calibri" w:hAnsi="Calibri" w:cs="Calibri"/>
          <w:iCs/>
          <w:kern w:val="2"/>
          <w:lang w:val="en-NZ" w:eastAsia="ko-KR"/>
        </w:rPr>
        <w:t xml:space="preserve"> 2016) and often relies on years of experience before reaching a state of success. However, respondents chose these growing practices as they best aligned with their motivation for farming and creating an environment for which they could share with others. Some of the respondents stated that they were met with significant doubt in regards to their desires to farm </w:t>
      </w:r>
      <w:r w:rsidR="00E40102">
        <w:rPr>
          <w:rFonts w:ascii="Calibri" w:hAnsi="Calibri" w:cs="Calibri"/>
          <w:iCs/>
          <w:kern w:val="2"/>
          <w:lang w:val="en-NZ" w:eastAsia="ko-KR"/>
        </w:rPr>
        <w:t>during their visits at</w:t>
      </w:r>
      <w:r w:rsidR="00347289" w:rsidRPr="00B90911">
        <w:rPr>
          <w:rFonts w:ascii="Calibri" w:hAnsi="Calibri" w:cs="Calibri"/>
          <w:iCs/>
          <w:kern w:val="2"/>
          <w:lang w:val="en-NZ" w:eastAsia="ko-KR"/>
        </w:rPr>
        <w:t xml:space="preserve"> municipal offices and therefore </w:t>
      </w:r>
      <w:r w:rsidR="00E40102">
        <w:rPr>
          <w:rFonts w:ascii="Calibri" w:hAnsi="Calibri" w:cs="Calibri"/>
          <w:iCs/>
          <w:kern w:val="2"/>
          <w:lang w:val="en-NZ" w:eastAsia="ko-KR"/>
        </w:rPr>
        <w:t>felt discouraged from</w:t>
      </w:r>
      <w:r w:rsidR="00347289" w:rsidRPr="00B90911">
        <w:rPr>
          <w:rFonts w:ascii="Calibri" w:hAnsi="Calibri" w:cs="Calibri"/>
          <w:iCs/>
          <w:kern w:val="2"/>
          <w:lang w:val="en-NZ" w:eastAsia="ko-KR"/>
        </w:rPr>
        <w:t xml:space="preserve"> apply</w:t>
      </w:r>
      <w:r w:rsidR="00E40102">
        <w:rPr>
          <w:rFonts w:ascii="Calibri" w:hAnsi="Calibri" w:cs="Calibri"/>
          <w:iCs/>
          <w:kern w:val="2"/>
          <w:lang w:val="en-NZ" w:eastAsia="ko-KR"/>
        </w:rPr>
        <w:t>ing</w:t>
      </w:r>
      <w:r w:rsidR="00347289" w:rsidRPr="00B90911">
        <w:rPr>
          <w:rFonts w:ascii="Calibri" w:hAnsi="Calibri" w:cs="Calibri"/>
          <w:iCs/>
          <w:kern w:val="2"/>
          <w:lang w:val="en-NZ" w:eastAsia="ko-KR"/>
        </w:rPr>
        <w:t xml:space="preserve">. </w:t>
      </w:r>
      <w:r w:rsidR="00E40102">
        <w:rPr>
          <w:rFonts w:ascii="Calibri" w:hAnsi="Calibri" w:cs="Calibri"/>
          <w:iCs/>
          <w:kern w:val="2"/>
          <w:lang w:val="en-NZ" w:eastAsia="ko-KR"/>
        </w:rPr>
        <w:t xml:space="preserve">For instance, </w:t>
      </w:r>
      <w:r w:rsidR="00347289" w:rsidRPr="00B90911">
        <w:rPr>
          <w:rFonts w:ascii="Calibri" w:hAnsi="Calibri" w:cs="Calibri"/>
          <w:iCs/>
          <w:kern w:val="2"/>
          <w:lang w:val="en-NZ" w:eastAsia="ko-KR"/>
        </w:rPr>
        <w:t>Farmer</w:t>
      </w:r>
      <w:r w:rsidR="00BA7C12" w:rsidRPr="00B90911">
        <w:rPr>
          <w:rFonts w:ascii="Calibri" w:hAnsi="Calibri" w:cs="Calibri"/>
          <w:iCs/>
          <w:kern w:val="2"/>
          <w:lang w:val="en-NZ" w:eastAsia="ko-KR"/>
        </w:rPr>
        <w:t xml:space="preserve"> K </w:t>
      </w:r>
      <w:r w:rsidR="00347289" w:rsidRPr="00B90911">
        <w:rPr>
          <w:rFonts w:ascii="Calibri" w:hAnsi="Calibri" w:cs="Calibri"/>
          <w:iCs/>
          <w:kern w:val="2"/>
          <w:lang w:val="en-NZ" w:eastAsia="ko-KR"/>
        </w:rPr>
        <w:t xml:space="preserve">was disqualified because her farm to lunch stand business conflicted with eligibility requirements. Farmer </w:t>
      </w:r>
      <w:r w:rsidR="00BA7C12" w:rsidRPr="00B90911">
        <w:rPr>
          <w:rFonts w:ascii="Calibri" w:hAnsi="Calibri" w:cs="Calibri"/>
          <w:iCs/>
          <w:kern w:val="2"/>
          <w:lang w:val="en-NZ" w:eastAsia="ko-KR"/>
        </w:rPr>
        <w:t xml:space="preserve">M </w:t>
      </w:r>
      <w:r w:rsidR="00347289" w:rsidRPr="00B90911">
        <w:rPr>
          <w:rFonts w:ascii="Calibri" w:hAnsi="Calibri" w:cs="Calibri"/>
          <w:iCs/>
          <w:kern w:val="2"/>
          <w:lang w:val="en-NZ" w:eastAsia="ko-KR"/>
        </w:rPr>
        <w:t xml:space="preserve">did not qualify as she grew on land less than the minimum requirement. </w:t>
      </w:r>
      <w:r w:rsidR="00AD5671" w:rsidRPr="00B90911">
        <w:rPr>
          <w:rFonts w:ascii="Calibri" w:hAnsi="Calibri" w:cs="Calibri"/>
          <w:iCs/>
          <w:kern w:val="2"/>
          <w:lang w:val="en-NZ" w:eastAsia="ko-KR"/>
        </w:rPr>
        <w:t xml:space="preserve">Others did not wish to apply as they had personal reasons for not wanting to apply, such as not wanting to rely on the government </w:t>
      </w:r>
      <w:r w:rsidR="00E40102">
        <w:rPr>
          <w:rFonts w:ascii="Calibri" w:hAnsi="Calibri" w:cs="Calibri"/>
          <w:iCs/>
          <w:kern w:val="2"/>
          <w:lang w:val="en-NZ" w:eastAsia="ko-KR"/>
        </w:rPr>
        <w:t>funds</w:t>
      </w:r>
      <w:r w:rsidR="00AD5671" w:rsidRPr="00B90911">
        <w:rPr>
          <w:rFonts w:ascii="Calibri" w:hAnsi="Calibri" w:cs="Calibri"/>
          <w:iCs/>
          <w:kern w:val="2"/>
          <w:lang w:val="en-NZ" w:eastAsia="ko-KR"/>
        </w:rPr>
        <w:t xml:space="preserve">. While these farmers did not go through the certification process, they did utilize other resources from the prefecture and municipal offices for technical assistance, seminars, and training courses made available such as women farmer </w:t>
      </w:r>
      <w:r w:rsidR="00E40102">
        <w:rPr>
          <w:rFonts w:ascii="Calibri" w:hAnsi="Calibri" w:cs="Calibri"/>
          <w:iCs/>
          <w:kern w:val="2"/>
          <w:lang w:val="en-NZ" w:eastAsia="ko-KR"/>
        </w:rPr>
        <w:t>focused farm management curriculum</w:t>
      </w:r>
      <w:r w:rsidR="00AD5671" w:rsidRPr="00B90911">
        <w:rPr>
          <w:rFonts w:ascii="Calibri" w:hAnsi="Calibri" w:cs="Calibri"/>
          <w:iCs/>
          <w:kern w:val="2"/>
          <w:lang w:val="en-NZ" w:eastAsia="ko-KR"/>
        </w:rPr>
        <w:t xml:space="preserve">. </w:t>
      </w:r>
    </w:p>
    <w:p w14:paraId="59A8F393" w14:textId="77777777" w:rsidR="004A68FC" w:rsidRPr="004A68FC" w:rsidRDefault="004A68FC" w:rsidP="004A68FC">
      <w:pPr>
        <w:rPr>
          <w:rFonts w:eastAsiaTheme="minorEastAsia"/>
        </w:rPr>
      </w:pPr>
    </w:p>
    <w:p w14:paraId="0158D063" w14:textId="7D6653C7" w:rsidR="00120F0C" w:rsidRPr="004A68FC" w:rsidRDefault="00120F0C" w:rsidP="004A68FC">
      <w:pPr>
        <w:pStyle w:val="Header1"/>
        <w:wordWrap/>
        <w:spacing w:before="0" w:after="80" w:line="276" w:lineRule="auto"/>
        <w:jc w:val="both"/>
        <w:rPr>
          <w:rFonts w:ascii="Calibri" w:hAnsi="Calibri" w:cs="Calibri"/>
          <w:lang w:val="en-NZ"/>
        </w:rPr>
      </w:pPr>
      <w:r w:rsidRPr="004A68FC">
        <w:rPr>
          <w:rFonts w:ascii="Calibri" w:hAnsi="Calibri" w:cs="Calibri"/>
          <w:lang w:val="en-NZ"/>
        </w:rPr>
        <w:t>Collaborations supporting new entry farmers</w:t>
      </w:r>
    </w:p>
    <w:p w14:paraId="023B0107" w14:textId="195437E0" w:rsidR="00094AE0" w:rsidRDefault="0010022D" w:rsidP="001B1159">
      <w:pPr>
        <w:pStyle w:val="MainText"/>
        <w:spacing w:line="276" w:lineRule="auto"/>
        <w:ind w:firstLine="0"/>
        <w:jc w:val="both"/>
        <w:rPr>
          <w:rFonts w:ascii="Calibri" w:hAnsi="Calibri" w:cs="Calibri"/>
          <w:iCs/>
          <w:kern w:val="2"/>
          <w:lang w:val="en-NZ" w:eastAsia="ko-KR"/>
        </w:rPr>
      </w:pPr>
      <w:r w:rsidRPr="00B90911">
        <w:rPr>
          <w:rFonts w:ascii="Calibri" w:hAnsi="Calibri" w:cs="Calibri"/>
          <w:iCs/>
          <w:kern w:val="2"/>
          <w:lang w:val="en-NZ" w:eastAsia="ko-KR"/>
        </w:rPr>
        <w:t>While the agricultural extension offices</w:t>
      </w:r>
      <w:r w:rsidR="005B479E">
        <w:rPr>
          <w:rFonts w:ascii="Calibri" w:hAnsi="Calibri" w:cs="Calibri"/>
          <w:iCs/>
          <w:kern w:val="2"/>
          <w:lang w:val="en-NZ" w:eastAsia="ko-KR"/>
        </w:rPr>
        <w:t xml:space="preserve"> and municipal level agricultural administrative offices</w:t>
      </w:r>
      <w:r w:rsidRPr="00B90911">
        <w:rPr>
          <w:rFonts w:ascii="Calibri" w:hAnsi="Calibri" w:cs="Calibri"/>
          <w:iCs/>
          <w:kern w:val="2"/>
          <w:lang w:val="en-NZ" w:eastAsia="ko-KR"/>
        </w:rPr>
        <w:t xml:space="preserve"> </w:t>
      </w:r>
      <w:r w:rsidR="007D7A86" w:rsidRPr="00B90911">
        <w:rPr>
          <w:rFonts w:ascii="Calibri" w:hAnsi="Calibri" w:cs="Calibri"/>
          <w:iCs/>
          <w:kern w:val="2"/>
          <w:lang w:val="en-NZ" w:eastAsia="ko-KR"/>
        </w:rPr>
        <w:t>provide</w:t>
      </w:r>
      <w:r w:rsidR="00B83AAC">
        <w:rPr>
          <w:rFonts w:ascii="Calibri" w:hAnsi="Calibri" w:cs="Calibri"/>
          <w:iCs/>
          <w:kern w:val="2"/>
          <w:lang w:val="en-US" w:eastAsia="ko-KR"/>
        </w:rPr>
        <w:t xml:space="preserve"> some </w:t>
      </w:r>
      <w:r w:rsidRPr="00B90911">
        <w:rPr>
          <w:rFonts w:ascii="Calibri" w:hAnsi="Calibri" w:cs="Calibri" w:hint="eastAsia"/>
          <w:iCs/>
          <w:kern w:val="2"/>
          <w:lang w:val="en-NZ" w:eastAsia="ja-JP"/>
        </w:rPr>
        <w:t>t</w:t>
      </w:r>
      <w:r w:rsidRPr="00B90911">
        <w:rPr>
          <w:rFonts w:ascii="Calibri" w:hAnsi="Calibri" w:cs="Calibri"/>
          <w:iCs/>
          <w:kern w:val="2"/>
          <w:lang w:val="en-NZ" w:eastAsia="ko-KR"/>
        </w:rPr>
        <w:t>echnical assistance, farmer to farmer collaborations</w:t>
      </w:r>
      <w:r w:rsidR="00950542">
        <w:rPr>
          <w:rFonts w:ascii="Calibri" w:hAnsi="Calibri" w:cs="Calibri"/>
          <w:iCs/>
          <w:kern w:val="2"/>
          <w:lang w:val="en-NZ" w:eastAsia="ko-KR"/>
        </w:rPr>
        <w:t xml:space="preserve"> are self-organized</w:t>
      </w:r>
      <w:r w:rsidR="00E40102">
        <w:rPr>
          <w:rFonts w:ascii="Calibri" w:hAnsi="Calibri" w:cs="Calibri"/>
          <w:iCs/>
          <w:kern w:val="2"/>
          <w:lang w:val="en-NZ" w:eastAsia="ko-KR"/>
        </w:rPr>
        <w:t xml:space="preserve">. Collaborations can help </w:t>
      </w:r>
      <w:r w:rsidR="00950542">
        <w:rPr>
          <w:rFonts w:ascii="Calibri" w:hAnsi="Calibri" w:cs="Calibri"/>
          <w:iCs/>
          <w:kern w:val="2"/>
          <w:lang w:val="en-NZ" w:eastAsia="ko-KR"/>
        </w:rPr>
        <w:t xml:space="preserve">expand a farmers’ economic resources via collective branding and shared communication with urban consumers. </w:t>
      </w:r>
      <w:r w:rsidR="00351679" w:rsidRPr="00B90911">
        <w:rPr>
          <w:rFonts w:ascii="Calibri" w:hAnsi="Calibri" w:cs="Calibri"/>
          <w:iCs/>
          <w:kern w:val="2"/>
          <w:lang w:val="en-NZ" w:eastAsia="ko-KR"/>
        </w:rPr>
        <w:t>In Shiga, there are two organizations that facilitate new farmer collaborations, Rich Green and Shiga Women 100 Project. Rich Green</w:t>
      </w:r>
      <w:r w:rsidR="00587807" w:rsidRPr="00B90911">
        <w:rPr>
          <w:rFonts w:ascii="Calibri" w:hAnsi="Calibri" w:cs="Calibri"/>
          <w:iCs/>
          <w:kern w:val="2"/>
          <w:lang w:val="en-NZ" w:eastAsia="ko-KR"/>
        </w:rPr>
        <w:t xml:space="preserve">, a business established in </w:t>
      </w:r>
      <w:r w:rsidR="00DB7661" w:rsidRPr="00B90911">
        <w:rPr>
          <w:rFonts w:ascii="Calibri" w:hAnsi="Calibri" w:cs="Calibri"/>
          <w:iCs/>
          <w:kern w:val="2"/>
          <w:lang w:val="en-NZ" w:eastAsia="ko-KR"/>
        </w:rPr>
        <w:t>2016</w:t>
      </w:r>
      <w:r w:rsidR="00587807" w:rsidRPr="00B90911">
        <w:rPr>
          <w:rFonts w:ascii="Calibri" w:hAnsi="Calibri" w:cs="Calibri"/>
          <w:iCs/>
          <w:kern w:val="2"/>
          <w:lang w:val="en-NZ" w:eastAsia="ko-KR"/>
        </w:rPr>
        <w:t xml:space="preserve">, </w:t>
      </w:r>
      <w:r w:rsidR="00351679" w:rsidRPr="00B90911">
        <w:rPr>
          <w:rFonts w:ascii="Calibri" w:hAnsi="Calibri" w:cs="Calibri"/>
          <w:iCs/>
          <w:kern w:val="2"/>
          <w:lang w:val="en-NZ" w:eastAsia="ko-KR"/>
        </w:rPr>
        <w:t>aggregates produce and distributes directly to four</w:t>
      </w:r>
      <w:r w:rsidR="00950542">
        <w:rPr>
          <w:rFonts w:ascii="Calibri" w:hAnsi="Calibri" w:cs="Calibri"/>
          <w:iCs/>
          <w:kern w:val="2"/>
          <w:lang w:val="en-NZ" w:eastAsia="ko-KR"/>
        </w:rPr>
        <w:t xml:space="preserve"> regional</w:t>
      </w:r>
      <w:r w:rsidR="00351679" w:rsidRPr="00B90911">
        <w:rPr>
          <w:rFonts w:ascii="Calibri" w:hAnsi="Calibri" w:cs="Calibri"/>
          <w:iCs/>
          <w:kern w:val="2"/>
          <w:lang w:val="en-NZ" w:eastAsia="ko-KR"/>
        </w:rPr>
        <w:t xml:space="preserve"> consumer cooperatives. Since 2019, they have </w:t>
      </w:r>
      <w:r w:rsidR="00BA7C12" w:rsidRPr="00B90911">
        <w:rPr>
          <w:rFonts w:ascii="Calibri" w:hAnsi="Calibri" w:cs="Calibri"/>
          <w:iCs/>
          <w:kern w:val="2"/>
          <w:lang w:val="en-NZ" w:eastAsia="ko-KR"/>
        </w:rPr>
        <w:t>17-member</w:t>
      </w:r>
      <w:r w:rsidR="00351679" w:rsidRPr="00B90911">
        <w:rPr>
          <w:rFonts w:ascii="Calibri" w:hAnsi="Calibri" w:cs="Calibri"/>
          <w:iCs/>
          <w:kern w:val="2"/>
          <w:lang w:val="en-NZ" w:eastAsia="ko-KR"/>
        </w:rPr>
        <w:t xml:space="preserve"> farmers growing 17 varieties of vegetables. While they operate as a </w:t>
      </w:r>
      <w:r w:rsidR="00B83AAC">
        <w:rPr>
          <w:rFonts w:ascii="Calibri" w:hAnsi="Calibri" w:cs="Calibri"/>
          <w:iCs/>
          <w:kern w:val="2"/>
          <w:lang w:val="en-NZ" w:eastAsia="ko-KR"/>
        </w:rPr>
        <w:t>private</w:t>
      </w:r>
      <w:r w:rsidR="00583948">
        <w:rPr>
          <w:rFonts w:ascii="Calibri" w:hAnsi="Calibri" w:cs="Calibri"/>
          <w:iCs/>
          <w:kern w:val="2"/>
          <w:lang w:val="en-NZ" w:eastAsia="ko-KR"/>
        </w:rPr>
        <w:t xml:space="preserve"> </w:t>
      </w:r>
      <w:r w:rsidR="00351679" w:rsidRPr="00B90911">
        <w:rPr>
          <w:rFonts w:ascii="Calibri" w:hAnsi="Calibri" w:cs="Calibri"/>
          <w:iCs/>
          <w:kern w:val="2"/>
          <w:lang w:val="en-NZ" w:eastAsia="ko-KR"/>
        </w:rPr>
        <w:t>company, the stockholders are the farmer members and operates as a de-facto farmers association where all members participate in regular meetings and cooperatively purchase farming materials and conduct skills-based trainings.  9 of its 17 members are new entry farmers and 11 of its members are under 50 years old</w:t>
      </w:r>
      <w:r w:rsidR="00950542">
        <w:rPr>
          <w:rFonts w:ascii="Calibri" w:hAnsi="Calibri" w:cs="Calibri"/>
          <w:iCs/>
          <w:kern w:val="2"/>
          <w:lang w:val="en-NZ" w:eastAsia="ko-KR"/>
        </w:rPr>
        <w:t xml:space="preserve">. Their ability to aggregate their production provides stability to meet the supply demand coming from consumer cooperatives where most members reside in urban areas. </w:t>
      </w:r>
      <w:r w:rsidR="00BA7C12" w:rsidRPr="00B90911">
        <w:rPr>
          <w:rFonts w:ascii="Calibri" w:hAnsi="Calibri" w:cs="Calibri"/>
          <w:iCs/>
          <w:kern w:val="2"/>
          <w:lang w:val="en-NZ" w:eastAsia="ko-KR"/>
        </w:rPr>
        <w:t xml:space="preserve">Shiga Women 100 Project is a women farmers’ organization established in 2018 and operates as an organization to support women farm owners. Led and operated by women farmers, their vision is to provide mutual </w:t>
      </w:r>
      <w:r w:rsidR="00583948">
        <w:rPr>
          <w:rFonts w:ascii="Calibri" w:hAnsi="Calibri" w:cs="Calibri"/>
          <w:iCs/>
          <w:kern w:val="2"/>
          <w:lang w:val="en-NZ" w:eastAsia="ko-KR"/>
        </w:rPr>
        <w:t xml:space="preserve">aid </w:t>
      </w:r>
      <w:r w:rsidR="00BA7C12" w:rsidRPr="00B90911">
        <w:rPr>
          <w:rFonts w:ascii="Calibri" w:hAnsi="Calibri" w:cs="Calibri"/>
          <w:iCs/>
          <w:kern w:val="2"/>
          <w:lang w:val="en-NZ" w:eastAsia="ko-KR"/>
        </w:rPr>
        <w:t>via shared marketing and product and event collaborations. With over 20 members</w:t>
      </w:r>
      <w:r w:rsidR="00950542">
        <w:rPr>
          <w:rFonts w:ascii="Calibri" w:hAnsi="Calibri" w:cs="Calibri"/>
          <w:iCs/>
          <w:kern w:val="2"/>
          <w:lang w:val="en-NZ" w:eastAsia="ko-KR"/>
        </w:rPr>
        <w:t xml:space="preserve"> they market their agricultural products under </w:t>
      </w:r>
      <w:r w:rsidR="009D0EC7">
        <w:rPr>
          <w:rFonts w:ascii="Calibri" w:hAnsi="Calibri" w:cs="Calibri"/>
          <w:iCs/>
          <w:kern w:val="2"/>
          <w:lang w:val="en-NZ" w:eastAsia="ko-KR"/>
        </w:rPr>
        <w:t xml:space="preserve">the shared banner of Shiga Women 100 Project </w:t>
      </w:r>
      <w:r w:rsidR="00950542">
        <w:rPr>
          <w:rFonts w:ascii="Calibri" w:hAnsi="Calibri" w:cs="Calibri"/>
          <w:iCs/>
          <w:kern w:val="2"/>
          <w:lang w:val="en-NZ" w:eastAsia="ko-KR"/>
        </w:rPr>
        <w:t xml:space="preserve"> as a way to </w:t>
      </w:r>
      <w:r w:rsidR="00BA7C12" w:rsidRPr="00B90911">
        <w:rPr>
          <w:rFonts w:ascii="Calibri" w:hAnsi="Calibri" w:cs="Calibri"/>
          <w:iCs/>
          <w:kern w:val="2"/>
          <w:lang w:val="en-NZ" w:eastAsia="ko-KR"/>
        </w:rPr>
        <w:t xml:space="preserve"> strengthen one another’s market presence. </w:t>
      </w:r>
      <w:r w:rsidR="00950542">
        <w:rPr>
          <w:rFonts w:ascii="Calibri" w:hAnsi="Calibri" w:cs="Calibri"/>
          <w:iCs/>
          <w:kern w:val="2"/>
          <w:lang w:val="en-NZ" w:eastAsia="ko-KR"/>
        </w:rPr>
        <w:t xml:space="preserve">Such networks not only allow for the exchange of information but </w:t>
      </w:r>
      <w:r w:rsidR="009D0EC7">
        <w:rPr>
          <w:rFonts w:ascii="Calibri" w:hAnsi="Calibri" w:cs="Calibri"/>
          <w:iCs/>
          <w:kern w:val="2"/>
          <w:lang w:val="en-NZ" w:eastAsia="ko-KR"/>
        </w:rPr>
        <w:t xml:space="preserve">build </w:t>
      </w:r>
      <w:r w:rsidR="00950542">
        <w:rPr>
          <w:rFonts w:ascii="Calibri" w:hAnsi="Calibri" w:cs="Calibri"/>
          <w:iCs/>
          <w:kern w:val="2"/>
          <w:lang w:val="en-NZ" w:eastAsia="ko-KR"/>
        </w:rPr>
        <w:t>additional financial capacity to promote one another’s farming operation</w:t>
      </w:r>
      <w:r w:rsidR="009D0EC7">
        <w:rPr>
          <w:rFonts w:ascii="Calibri" w:hAnsi="Calibri" w:cs="Calibri"/>
          <w:iCs/>
          <w:kern w:val="2"/>
          <w:lang w:val="en-NZ" w:eastAsia="ko-KR"/>
        </w:rPr>
        <w:t>s</w:t>
      </w:r>
      <w:r w:rsidR="00950542">
        <w:rPr>
          <w:rFonts w:ascii="Calibri" w:hAnsi="Calibri" w:cs="Calibri"/>
          <w:iCs/>
          <w:kern w:val="2"/>
          <w:lang w:val="en-NZ" w:eastAsia="ko-KR"/>
        </w:rPr>
        <w:t xml:space="preserve">. </w:t>
      </w:r>
      <w:r w:rsidR="00BA7C12" w:rsidRPr="00B90911">
        <w:rPr>
          <w:rFonts w:ascii="Calibri" w:hAnsi="Calibri" w:cs="Calibri"/>
          <w:iCs/>
          <w:kern w:val="2"/>
          <w:lang w:val="en-NZ" w:eastAsia="ko-KR"/>
        </w:rPr>
        <w:t xml:space="preserve"> </w:t>
      </w:r>
    </w:p>
    <w:p w14:paraId="17EF4716" w14:textId="77777777" w:rsidR="009D0EC7" w:rsidRPr="00950542" w:rsidRDefault="009D0EC7" w:rsidP="001B1159">
      <w:pPr>
        <w:pStyle w:val="MainText"/>
        <w:spacing w:line="276" w:lineRule="auto"/>
        <w:ind w:firstLine="0"/>
        <w:jc w:val="both"/>
        <w:rPr>
          <w:rFonts w:ascii="Calibri" w:hAnsi="Calibri" w:cs="Calibri"/>
          <w:iCs/>
          <w:kern w:val="2"/>
          <w:lang w:val="en-NZ" w:eastAsia="ko-KR"/>
        </w:rPr>
      </w:pPr>
    </w:p>
    <w:p w14:paraId="61A83E7E" w14:textId="4EF0555B" w:rsidR="00950542" w:rsidRDefault="00950542" w:rsidP="004A68FC">
      <w:pPr>
        <w:pStyle w:val="Header1"/>
        <w:wordWrap/>
        <w:spacing w:before="0" w:after="80" w:line="276" w:lineRule="auto"/>
        <w:jc w:val="both"/>
        <w:rPr>
          <w:rFonts w:ascii="Calibri" w:hAnsi="Calibri" w:cs="Calibri"/>
          <w:lang w:val="en-NZ"/>
        </w:rPr>
      </w:pPr>
      <w:r>
        <w:rPr>
          <w:rFonts w:ascii="Calibri" w:hAnsi="Calibri" w:cs="Calibri"/>
          <w:lang w:val="en-NZ"/>
        </w:rPr>
        <w:lastRenderedPageBreak/>
        <w:t>DISCUSSION</w:t>
      </w:r>
    </w:p>
    <w:p w14:paraId="7BFE9FB0" w14:textId="1A2A3E64" w:rsidR="00120F0C" w:rsidRPr="004A68FC" w:rsidRDefault="00C315ED" w:rsidP="004A68FC">
      <w:pPr>
        <w:pStyle w:val="Header1"/>
        <w:wordWrap/>
        <w:spacing w:before="0" w:after="80" w:line="276" w:lineRule="auto"/>
        <w:jc w:val="both"/>
        <w:rPr>
          <w:rFonts w:ascii="Calibri" w:hAnsi="Calibri" w:cs="Calibri"/>
          <w:lang w:val="en-NZ"/>
        </w:rPr>
      </w:pPr>
      <w:r w:rsidRPr="004A68FC">
        <w:rPr>
          <w:rFonts w:ascii="Calibri" w:hAnsi="Calibri" w:cs="Calibri"/>
          <w:lang w:val="en-NZ"/>
        </w:rPr>
        <w:t>Moving beyond socially entrenched norms</w:t>
      </w:r>
    </w:p>
    <w:p w14:paraId="257F7D0A" w14:textId="01D08E9A" w:rsidR="00C01BD7" w:rsidRDefault="003A053A" w:rsidP="00B90911">
      <w:pPr>
        <w:pStyle w:val="MainText"/>
        <w:spacing w:line="276" w:lineRule="auto"/>
        <w:ind w:firstLine="0"/>
        <w:jc w:val="both"/>
        <w:rPr>
          <w:rFonts w:ascii="Calibri" w:hAnsi="Calibri" w:cs="Calibri"/>
          <w:iCs/>
          <w:kern w:val="2"/>
          <w:lang w:val="en-NZ" w:eastAsia="ko-KR"/>
        </w:rPr>
      </w:pPr>
      <w:r>
        <w:rPr>
          <w:rFonts w:ascii="Calibri" w:hAnsi="Calibri" w:cs="Calibri"/>
          <w:szCs w:val="22"/>
          <w:lang w:val="en-NZ"/>
        </w:rPr>
        <w:t xml:space="preserve">Although </w:t>
      </w:r>
      <w:r w:rsidR="00C01BD7" w:rsidRPr="004A68FC">
        <w:rPr>
          <w:rFonts w:ascii="Calibri" w:hAnsi="Calibri" w:cs="Calibri"/>
          <w:szCs w:val="22"/>
          <w:lang w:val="en-NZ"/>
        </w:rPr>
        <w:t xml:space="preserve">the young farmer certification program is designed to incentivize future farmers, </w:t>
      </w:r>
      <w:r w:rsidR="00B83AAC">
        <w:rPr>
          <w:rFonts w:ascii="Calibri" w:hAnsi="Calibri" w:cs="Calibri"/>
          <w:szCs w:val="22"/>
          <w:lang w:val="en-NZ"/>
        </w:rPr>
        <w:t>its current structure</w:t>
      </w:r>
      <w:r w:rsidR="002C0DBB">
        <w:rPr>
          <w:rFonts w:ascii="Calibri" w:hAnsi="Calibri" w:cs="Calibri"/>
          <w:szCs w:val="22"/>
          <w:lang w:val="en-NZ"/>
        </w:rPr>
        <w:t xml:space="preserve"> is dominated by the </w:t>
      </w:r>
      <w:r w:rsidR="00C01BD7" w:rsidRPr="004A68FC">
        <w:rPr>
          <w:rFonts w:ascii="Calibri" w:hAnsi="Calibri" w:cs="Calibri"/>
          <w:szCs w:val="22"/>
          <w:lang w:val="en-NZ"/>
        </w:rPr>
        <w:t xml:space="preserve">perspectives of </w:t>
      </w:r>
      <w:r w:rsidR="002C0DBB">
        <w:rPr>
          <w:rFonts w:ascii="Calibri" w:hAnsi="Calibri" w:cs="Calibri"/>
          <w:szCs w:val="22"/>
          <w:lang w:val="en-NZ"/>
        </w:rPr>
        <w:t>incumbent agricultural leaders</w:t>
      </w:r>
      <w:r w:rsidR="00C01BD7" w:rsidRPr="004A68FC">
        <w:rPr>
          <w:rFonts w:ascii="Calibri" w:hAnsi="Calibri" w:cs="Calibri"/>
          <w:szCs w:val="22"/>
          <w:lang w:val="en-NZ"/>
        </w:rPr>
        <w:t xml:space="preserve"> </w:t>
      </w:r>
      <w:r w:rsidR="00C315ED" w:rsidRPr="004A68FC">
        <w:rPr>
          <w:rFonts w:ascii="Calibri" w:hAnsi="Calibri" w:cs="Calibri"/>
          <w:szCs w:val="22"/>
          <w:lang w:val="en-NZ"/>
        </w:rPr>
        <w:t>who occupy the</w:t>
      </w:r>
      <w:r w:rsidR="00C01BD7" w:rsidRPr="004A68FC">
        <w:rPr>
          <w:rFonts w:ascii="Calibri" w:hAnsi="Calibri" w:cs="Calibri"/>
          <w:szCs w:val="22"/>
          <w:lang w:val="en-NZ"/>
        </w:rPr>
        <w:t xml:space="preserve"> seats of the certification committee</w:t>
      </w:r>
      <w:r w:rsidR="002C0DBB">
        <w:rPr>
          <w:rFonts w:ascii="Calibri" w:hAnsi="Calibri" w:cs="Calibri"/>
          <w:szCs w:val="22"/>
          <w:lang w:val="en-NZ"/>
        </w:rPr>
        <w:t xml:space="preserve"> and </w:t>
      </w:r>
      <w:r>
        <w:rPr>
          <w:rFonts w:ascii="Calibri" w:hAnsi="Calibri" w:cs="Calibri"/>
          <w:szCs w:val="22"/>
          <w:lang w:val="en-NZ"/>
        </w:rPr>
        <w:t>where their views are</w:t>
      </w:r>
      <w:r w:rsidR="002C0DBB">
        <w:rPr>
          <w:rFonts w:ascii="Calibri" w:hAnsi="Calibri" w:cs="Calibri"/>
          <w:szCs w:val="22"/>
          <w:lang w:val="en-NZ"/>
        </w:rPr>
        <w:t xml:space="preserve"> often </w:t>
      </w:r>
      <w:r w:rsidR="00C01BD7" w:rsidRPr="004A68FC">
        <w:rPr>
          <w:rFonts w:ascii="Calibri" w:hAnsi="Calibri" w:cs="Calibri"/>
          <w:szCs w:val="22"/>
          <w:lang w:val="en-NZ"/>
        </w:rPr>
        <w:t>limit</w:t>
      </w:r>
      <w:r w:rsidR="00C315ED" w:rsidRPr="004A68FC">
        <w:rPr>
          <w:rFonts w:ascii="Calibri" w:hAnsi="Calibri" w:cs="Calibri"/>
          <w:szCs w:val="22"/>
          <w:lang w:val="en-NZ"/>
        </w:rPr>
        <w:t>ed to maintaining the status quo</w:t>
      </w:r>
      <w:r w:rsidR="00C01BD7" w:rsidRPr="004A68FC">
        <w:rPr>
          <w:rFonts w:ascii="Calibri" w:hAnsi="Calibri" w:cs="Calibri"/>
          <w:szCs w:val="22"/>
          <w:lang w:val="en-NZ"/>
        </w:rPr>
        <w:t xml:space="preserve"> (Hara et al. 2017). </w:t>
      </w:r>
      <w:r w:rsidR="00120F0C" w:rsidRPr="004A68FC">
        <w:rPr>
          <w:rFonts w:ascii="Calibri" w:hAnsi="Calibri" w:cs="Calibri"/>
          <w:szCs w:val="22"/>
          <w:lang w:val="en-NZ"/>
        </w:rPr>
        <w:t xml:space="preserve"> </w:t>
      </w:r>
      <w:r w:rsidR="002C0DBB">
        <w:rPr>
          <w:rFonts w:ascii="Calibri" w:hAnsi="Calibri" w:cs="Calibri"/>
          <w:iCs/>
          <w:kern w:val="2"/>
          <w:lang w:val="en-NZ" w:eastAsia="ko-KR"/>
        </w:rPr>
        <w:t>These</w:t>
      </w:r>
      <w:r>
        <w:rPr>
          <w:rFonts w:ascii="Calibri" w:hAnsi="Calibri" w:cs="Calibri"/>
          <w:iCs/>
          <w:kern w:val="2"/>
          <w:lang w:val="en-NZ" w:eastAsia="ko-KR"/>
        </w:rPr>
        <w:t xml:space="preserve"> incumbent</w:t>
      </w:r>
      <w:r w:rsidR="002C0DBB">
        <w:rPr>
          <w:rFonts w:ascii="Calibri" w:hAnsi="Calibri" w:cs="Calibri"/>
          <w:iCs/>
          <w:kern w:val="2"/>
          <w:lang w:val="en-NZ" w:eastAsia="ko-KR"/>
        </w:rPr>
        <w:t xml:space="preserve"> leaders</w:t>
      </w:r>
      <w:r>
        <w:rPr>
          <w:rFonts w:ascii="Calibri" w:hAnsi="Calibri" w:cs="Calibri"/>
          <w:iCs/>
          <w:kern w:val="2"/>
          <w:lang w:val="en-NZ" w:eastAsia="ko-KR"/>
        </w:rPr>
        <w:t>’</w:t>
      </w:r>
      <w:r w:rsidR="002C0DBB">
        <w:rPr>
          <w:rFonts w:ascii="Calibri" w:hAnsi="Calibri" w:cs="Calibri"/>
          <w:iCs/>
          <w:kern w:val="2"/>
          <w:lang w:val="en-NZ" w:eastAsia="ko-KR"/>
        </w:rPr>
        <w:t xml:space="preserve"> strict adherence to upholding</w:t>
      </w:r>
      <w:r w:rsidR="002C0DBB" w:rsidRPr="008F0880">
        <w:rPr>
          <w:rFonts w:ascii="Calibri" w:hAnsi="Calibri" w:cs="Calibri"/>
          <w:iCs/>
          <w:kern w:val="2"/>
          <w:lang w:val="en-NZ" w:eastAsia="ko-KR"/>
        </w:rPr>
        <w:t xml:space="preserve"> uniformity often </w:t>
      </w:r>
      <w:r w:rsidR="002C0DBB">
        <w:rPr>
          <w:rFonts w:ascii="Calibri" w:hAnsi="Calibri" w:cs="Calibri"/>
          <w:iCs/>
          <w:kern w:val="2"/>
          <w:lang w:val="en-NZ" w:eastAsia="ko-KR"/>
        </w:rPr>
        <w:t xml:space="preserve">fuels </w:t>
      </w:r>
      <w:r w:rsidR="002C0DBB" w:rsidRPr="008F0880">
        <w:rPr>
          <w:rFonts w:ascii="Calibri" w:hAnsi="Calibri" w:cs="Calibri"/>
          <w:iCs/>
          <w:kern w:val="2"/>
          <w:lang w:val="en-NZ" w:eastAsia="ko-KR"/>
        </w:rPr>
        <w:t>the very problem associated with rural decline</w:t>
      </w:r>
      <w:r w:rsidR="00583948">
        <w:rPr>
          <w:rFonts w:ascii="Calibri" w:hAnsi="Calibri" w:cs="Calibri"/>
          <w:iCs/>
          <w:kern w:val="2"/>
          <w:lang w:val="en-NZ" w:eastAsia="ko-KR"/>
        </w:rPr>
        <w:t xml:space="preserve"> where many younger generations </w:t>
      </w:r>
      <w:r>
        <w:rPr>
          <w:rFonts w:ascii="Calibri" w:hAnsi="Calibri" w:cs="Calibri"/>
          <w:iCs/>
          <w:kern w:val="2"/>
          <w:lang w:val="en-NZ" w:eastAsia="ko-KR"/>
        </w:rPr>
        <w:t xml:space="preserve">seek </w:t>
      </w:r>
      <w:r w:rsidR="00583948">
        <w:rPr>
          <w:rFonts w:ascii="Calibri" w:hAnsi="Calibri" w:cs="Calibri"/>
          <w:iCs/>
          <w:kern w:val="2"/>
          <w:lang w:val="en-NZ" w:eastAsia="ko-KR"/>
        </w:rPr>
        <w:t xml:space="preserve">escape from </w:t>
      </w:r>
      <w:r>
        <w:rPr>
          <w:rFonts w:ascii="Calibri" w:hAnsi="Calibri" w:cs="Calibri"/>
          <w:iCs/>
          <w:kern w:val="2"/>
          <w:lang w:val="en-NZ" w:eastAsia="ko-KR"/>
        </w:rPr>
        <w:t xml:space="preserve">pressures of conformity and </w:t>
      </w:r>
      <w:r w:rsidR="00583948">
        <w:rPr>
          <w:rFonts w:ascii="Calibri" w:hAnsi="Calibri" w:cs="Calibri"/>
          <w:iCs/>
          <w:kern w:val="2"/>
          <w:lang w:val="en-NZ" w:eastAsia="ko-KR"/>
        </w:rPr>
        <w:t xml:space="preserve">mundanity. </w:t>
      </w:r>
      <w:r w:rsidR="00583948" w:rsidRPr="008F0880">
        <w:rPr>
          <w:rFonts w:ascii="Calibri" w:hAnsi="Calibri" w:cs="Calibri"/>
          <w:iCs/>
          <w:kern w:val="2"/>
          <w:lang w:val="en-NZ" w:eastAsia="ko-KR"/>
        </w:rPr>
        <w:t xml:space="preserve">The tension that exists between new and beginning farmers seeking freedom to practice their desired style of agriculture and incumbent rural leaders who wish to maintain the status quo </w:t>
      </w:r>
      <w:r>
        <w:rPr>
          <w:rFonts w:ascii="Calibri" w:hAnsi="Calibri" w:cs="Calibri"/>
          <w:iCs/>
          <w:kern w:val="2"/>
          <w:lang w:val="en-NZ" w:eastAsia="ko-KR"/>
        </w:rPr>
        <w:t xml:space="preserve">will continue to </w:t>
      </w:r>
      <w:r w:rsidR="00583948" w:rsidRPr="008F0880">
        <w:rPr>
          <w:rFonts w:ascii="Calibri" w:hAnsi="Calibri" w:cs="Calibri"/>
          <w:iCs/>
          <w:kern w:val="2"/>
          <w:lang w:val="en-NZ" w:eastAsia="ko-KR"/>
        </w:rPr>
        <w:t>pose a threat for incoming prospective farmers.</w:t>
      </w:r>
    </w:p>
    <w:p w14:paraId="3CE36457" w14:textId="2B13A59E" w:rsidR="00EF10BB" w:rsidRDefault="00583948" w:rsidP="00583948">
      <w:pPr>
        <w:pStyle w:val="MainText"/>
        <w:spacing w:line="276" w:lineRule="auto"/>
        <w:ind w:firstLine="0"/>
        <w:jc w:val="both"/>
        <w:rPr>
          <w:rFonts w:ascii="Calibri" w:hAnsi="Calibri" w:cs="Calibri"/>
          <w:iCs/>
          <w:kern w:val="2"/>
          <w:lang w:val="en-NZ" w:eastAsia="ko-KR"/>
        </w:rPr>
      </w:pPr>
      <w:r>
        <w:rPr>
          <w:rFonts w:ascii="Calibri" w:hAnsi="Calibri" w:cs="Calibri"/>
          <w:szCs w:val="22"/>
          <w:lang w:val="en-NZ"/>
        </w:rPr>
        <w:tab/>
        <w:t>Based on our case study, non-certified farmers and farmers who hold more unconventional growing styles such as sustainable or organic growing practices face difficulty in accessing financial capital</w:t>
      </w:r>
      <w:r w:rsidR="003A053A">
        <w:rPr>
          <w:rFonts w:ascii="Calibri" w:hAnsi="Calibri" w:cs="Calibri"/>
          <w:szCs w:val="22"/>
          <w:lang w:val="en-NZ"/>
        </w:rPr>
        <w:t xml:space="preserve"> because there is </w:t>
      </w:r>
      <w:r w:rsidRPr="008F0880">
        <w:rPr>
          <w:rFonts w:ascii="Calibri" w:hAnsi="Calibri" w:cs="Calibri"/>
          <w:iCs/>
          <w:kern w:val="2"/>
          <w:lang w:val="en-NZ" w:eastAsia="ko-KR"/>
        </w:rPr>
        <w:t>very little room for experimentation or approaches for innovation within a region’s master plan</w:t>
      </w:r>
      <w:r w:rsidR="003A053A">
        <w:rPr>
          <w:rFonts w:ascii="Calibri" w:hAnsi="Calibri" w:cs="Calibri"/>
          <w:iCs/>
          <w:kern w:val="2"/>
          <w:lang w:val="en-NZ" w:eastAsia="ko-KR"/>
        </w:rPr>
        <w:t xml:space="preserve">. </w:t>
      </w:r>
      <w:r w:rsidRPr="008F0880">
        <w:rPr>
          <w:rFonts w:ascii="Calibri" w:hAnsi="Calibri" w:cs="Calibri"/>
          <w:iCs/>
          <w:kern w:val="2"/>
          <w:lang w:val="en-NZ" w:eastAsia="ko-KR"/>
        </w:rPr>
        <w:t xml:space="preserve"> </w:t>
      </w:r>
      <w:r w:rsidR="003A053A">
        <w:rPr>
          <w:rFonts w:ascii="Calibri" w:hAnsi="Calibri" w:cs="Calibri"/>
          <w:iCs/>
          <w:kern w:val="2"/>
          <w:lang w:val="en-NZ" w:eastAsia="ko-KR"/>
        </w:rPr>
        <w:t>D</w:t>
      </w:r>
      <w:r>
        <w:rPr>
          <w:rFonts w:ascii="Calibri" w:hAnsi="Calibri" w:cs="Calibri"/>
          <w:iCs/>
          <w:kern w:val="2"/>
          <w:lang w:val="en-NZ" w:eastAsia="ko-KR"/>
        </w:rPr>
        <w:t>espite MAFF’s declaration of support of sustainable agriculture under their initiative to support environmentally friendly growing practices (MAFF 2018)</w:t>
      </w:r>
      <w:r w:rsidR="003A053A">
        <w:rPr>
          <w:rFonts w:ascii="Calibri" w:hAnsi="Calibri" w:cs="Calibri"/>
          <w:iCs/>
          <w:kern w:val="2"/>
          <w:lang w:val="en-NZ" w:eastAsia="ko-KR"/>
        </w:rPr>
        <w:t xml:space="preserve">, there is a strong </w:t>
      </w:r>
      <w:r w:rsidR="003A053A" w:rsidRPr="008F0880">
        <w:rPr>
          <w:rFonts w:ascii="Calibri" w:hAnsi="Calibri" w:cs="Calibri"/>
          <w:iCs/>
          <w:kern w:val="2"/>
          <w:lang w:val="en-NZ" w:eastAsia="ko-KR"/>
        </w:rPr>
        <w:t xml:space="preserve">lack </w:t>
      </w:r>
      <w:r w:rsidR="003A053A">
        <w:rPr>
          <w:rFonts w:ascii="Calibri" w:hAnsi="Calibri" w:cs="Calibri"/>
          <w:iCs/>
          <w:kern w:val="2"/>
          <w:lang w:val="en-NZ" w:eastAsia="ko-KR"/>
        </w:rPr>
        <w:t xml:space="preserve">of </w:t>
      </w:r>
      <w:r w:rsidR="003A053A" w:rsidRPr="008F0880">
        <w:rPr>
          <w:rFonts w:ascii="Calibri" w:hAnsi="Calibri" w:cs="Calibri"/>
          <w:iCs/>
          <w:kern w:val="2"/>
          <w:lang w:val="en-NZ" w:eastAsia="ko-KR"/>
        </w:rPr>
        <w:t>direction in implementing the SDG goal</w:t>
      </w:r>
      <w:r w:rsidR="003A053A">
        <w:rPr>
          <w:rFonts w:ascii="Calibri" w:hAnsi="Calibri" w:cs="Calibri"/>
          <w:iCs/>
          <w:kern w:val="2"/>
          <w:lang w:val="en-NZ" w:eastAsia="ko-KR"/>
        </w:rPr>
        <w:t xml:space="preserve"> 2.4</w:t>
      </w:r>
      <w:r w:rsidR="003A053A" w:rsidRPr="008F0880">
        <w:rPr>
          <w:rFonts w:ascii="Calibri" w:hAnsi="Calibri" w:cs="Calibri"/>
          <w:iCs/>
          <w:kern w:val="2"/>
          <w:lang w:val="en-NZ" w:eastAsia="ko-KR"/>
        </w:rPr>
        <w:t xml:space="preserve"> of sustainable agriculture</w:t>
      </w:r>
      <w:r w:rsidR="004C11A6">
        <w:rPr>
          <w:rFonts w:ascii="Calibri" w:hAnsi="Calibri" w:cs="Calibri"/>
          <w:iCs/>
          <w:kern w:val="2"/>
          <w:lang w:val="en-NZ" w:eastAsia="ko-KR"/>
        </w:rPr>
        <w:t xml:space="preserve"> in relation to new and beginning farmers who </w:t>
      </w:r>
      <w:r w:rsidR="007C67DD">
        <w:rPr>
          <w:rFonts w:ascii="Calibri" w:hAnsi="Calibri" w:cs="Calibri"/>
          <w:iCs/>
          <w:kern w:val="2"/>
          <w:lang w:val="en-NZ" w:eastAsia="ko-KR"/>
        </w:rPr>
        <w:t xml:space="preserve">would be potential </w:t>
      </w:r>
      <w:r w:rsidR="004C11A6">
        <w:rPr>
          <w:rFonts w:ascii="Calibri" w:hAnsi="Calibri" w:cs="Calibri"/>
          <w:iCs/>
          <w:kern w:val="2"/>
          <w:lang w:val="en-NZ" w:eastAsia="ko-KR"/>
        </w:rPr>
        <w:t>practitioners of this SDG target</w:t>
      </w:r>
      <w:r>
        <w:rPr>
          <w:rFonts w:ascii="Calibri" w:hAnsi="Calibri" w:cs="Calibri"/>
          <w:iCs/>
          <w:kern w:val="2"/>
          <w:lang w:val="en-NZ" w:eastAsia="ko-KR"/>
        </w:rPr>
        <w:t xml:space="preserve">. </w:t>
      </w:r>
      <w:r w:rsidR="004C11A6">
        <w:rPr>
          <w:rFonts w:ascii="Calibri" w:hAnsi="Calibri" w:cs="Calibri"/>
          <w:iCs/>
          <w:kern w:val="2"/>
          <w:lang w:val="en-NZ" w:eastAsia="ko-KR"/>
        </w:rPr>
        <w:t xml:space="preserve">As each region holds its own autonomy in carrying out its agricultural policies, </w:t>
      </w:r>
      <w:r>
        <w:rPr>
          <w:rFonts w:ascii="Calibri" w:hAnsi="Calibri" w:cs="Calibri"/>
          <w:iCs/>
          <w:kern w:val="2"/>
          <w:lang w:val="en-NZ" w:eastAsia="ko-KR"/>
        </w:rPr>
        <w:t xml:space="preserve"> support for sustainable food production does not translate across regional scale</w:t>
      </w:r>
      <w:r w:rsidR="007C67DD">
        <w:rPr>
          <w:rFonts w:ascii="Calibri" w:hAnsi="Calibri" w:cs="Calibri"/>
          <w:iCs/>
          <w:kern w:val="2"/>
          <w:lang w:val="en-NZ" w:eastAsia="ko-KR"/>
        </w:rPr>
        <w:t xml:space="preserve"> </w:t>
      </w:r>
      <w:r>
        <w:rPr>
          <w:rFonts w:ascii="Calibri" w:hAnsi="Calibri" w:cs="Calibri"/>
          <w:iCs/>
          <w:kern w:val="2"/>
          <w:lang w:val="en-NZ" w:eastAsia="ko-KR"/>
        </w:rPr>
        <w:t xml:space="preserve">or impact new and beginning farmer support infrastructure.  </w:t>
      </w:r>
      <w:r>
        <w:rPr>
          <w:rFonts w:ascii="Calibri" w:hAnsi="Calibri" w:cs="Calibri"/>
          <w:szCs w:val="22"/>
          <w:lang w:val="en-NZ"/>
        </w:rPr>
        <w:t xml:space="preserve">Therefore, new and beginning farmers’ ability to realize their visions is </w:t>
      </w:r>
      <w:r w:rsidR="007C67DD">
        <w:rPr>
          <w:rFonts w:ascii="Calibri" w:hAnsi="Calibri" w:cs="Calibri"/>
          <w:szCs w:val="22"/>
          <w:lang w:val="en-NZ"/>
        </w:rPr>
        <w:t xml:space="preserve">confined </w:t>
      </w:r>
      <w:r>
        <w:rPr>
          <w:rFonts w:ascii="Calibri" w:hAnsi="Calibri" w:cs="Calibri"/>
          <w:szCs w:val="22"/>
          <w:lang w:val="en-NZ"/>
        </w:rPr>
        <w:t>to their own ability to self-finance or seek outside financial resources</w:t>
      </w:r>
      <w:r w:rsidR="007C67DD">
        <w:rPr>
          <w:rFonts w:ascii="Calibri" w:hAnsi="Calibri" w:cs="Calibri"/>
          <w:szCs w:val="22"/>
          <w:lang w:val="en-NZ"/>
        </w:rPr>
        <w:t>, despite the existing support infrastructure allocated for new farmers.</w:t>
      </w:r>
      <w:r>
        <w:rPr>
          <w:rFonts w:ascii="Calibri" w:hAnsi="Calibri" w:cs="Calibri"/>
          <w:szCs w:val="22"/>
          <w:lang w:val="en-NZ"/>
        </w:rPr>
        <w:t xml:space="preserve"> </w:t>
      </w:r>
      <w:r w:rsidR="00120F0C" w:rsidRPr="008F0880">
        <w:rPr>
          <w:rFonts w:ascii="Calibri" w:hAnsi="Calibri" w:cs="Calibri"/>
          <w:iCs/>
          <w:kern w:val="2"/>
          <w:lang w:val="en-NZ" w:eastAsia="ko-KR"/>
        </w:rPr>
        <w:t xml:space="preserve">As the number of certified new and beginning farmers continues to decline nationally, a different orientation for problem solving </w:t>
      </w:r>
      <w:r>
        <w:rPr>
          <w:rFonts w:ascii="Calibri" w:hAnsi="Calibri" w:cs="Calibri"/>
          <w:iCs/>
          <w:kern w:val="2"/>
          <w:lang w:val="en-NZ" w:eastAsia="ko-KR"/>
        </w:rPr>
        <w:t>is</w:t>
      </w:r>
      <w:r w:rsidR="007C67DD">
        <w:rPr>
          <w:rFonts w:ascii="Calibri" w:hAnsi="Calibri" w:cs="Calibri"/>
          <w:iCs/>
          <w:kern w:val="2"/>
          <w:lang w:val="en-NZ" w:eastAsia="ko-KR"/>
        </w:rPr>
        <w:t xml:space="preserve"> becoming visibly</w:t>
      </w:r>
      <w:r>
        <w:rPr>
          <w:rFonts w:ascii="Calibri" w:hAnsi="Calibri" w:cs="Calibri"/>
          <w:iCs/>
          <w:kern w:val="2"/>
          <w:lang w:val="en-NZ" w:eastAsia="ko-KR"/>
        </w:rPr>
        <w:t xml:space="preserve"> necessary. </w:t>
      </w:r>
    </w:p>
    <w:p w14:paraId="51F4BD3F" w14:textId="77777777" w:rsidR="00583948" w:rsidRPr="00583948" w:rsidRDefault="00583948" w:rsidP="00583948">
      <w:pPr>
        <w:pStyle w:val="MainText"/>
        <w:spacing w:line="276" w:lineRule="auto"/>
        <w:ind w:firstLine="0"/>
        <w:jc w:val="both"/>
        <w:rPr>
          <w:rFonts w:ascii="Calibri" w:hAnsi="Calibri" w:cs="Calibri"/>
          <w:szCs w:val="22"/>
          <w:lang w:val="en-NZ"/>
        </w:rPr>
      </w:pPr>
    </w:p>
    <w:p w14:paraId="0B1CC4E2" w14:textId="0ADF612C" w:rsidR="00120F0C" w:rsidRPr="004A68FC" w:rsidRDefault="00120F0C" w:rsidP="004A68FC">
      <w:pPr>
        <w:pStyle w:val="Header1"/>
        <w:wordWrap/>
        <w:spacing w:before="0" w:after="80" w:line="276" w:lineRule="auto"/>
        <w:jc w:val="both"/>
        <w:rPr>
          <w:rFonts w:ascii="Calibri" w:hAnsi="Calibri" w:cs="Calibri"/>
          <w:lang w:val="en-NZ"/>
        </w:rPr>
      </w:pPr>
      <w:r w:rsidRPr="004A68FC">
        <w:rPr>
          <w:rFonts w:ascii="Calibri" w:hAnsi="Calibri" w:cs="Calibri"/>
          <w:lang w:val="en-NZ"/>
        </w:rPr>
        <w:t>Connecting with Urban Consumers and Benefits of Collaboration in face of COVID-19</w:t>
      </w:r>
    </w:p>
    <w:p w14:paraId="0415E460" w14:textId="28713231" w:rsidR="004606F2" w:rsidRDefault="00A21564" w:rsidP="00B90911">
      <w:pPr>
        <w:pStyle w:val="MainText"/>
        <w:spacing w:line="276" w:lineRule="auto"/>
        <w:ind w:firstLine="0"/>
        <w:jc w:val="both"/>
        <w:rPr>
          <w:rFonts w:ascii="Calibri" w:hAnsi="Calibri" w:cs="Calibri"/>
          <w:lang w:val="en-NZ"/>
        </w:rPr>
      </w:pPr>
      <w:r>
        <w:rPr>
          <w:rFonts w:ascii="Calibri" w:hAnsi="Calibri" w:cs="Calibri"/>
          <w:szCs w:val="22"/>
          <w:lang w:val="en-NZ"/>
        </w:rPr>
        <w:t xml:space="preserve">Regardless of certification status, </w:t>
      </w:r>
      <w:r w:rsidR="007C67DD">
        <w:rPr>
          <w:rFonts w:ascii="Calibri" w:hAnsi="Calibri" w:cs="Calibri"/>
          <w:szCs w:val="22"/>
          <w:lang w:val="en-NZ"/>
        </w:rPr>
        <w:t>all farmers in this study</w:t>
      </w:r>
      <w:r>
        <w:rPr>
          <w:rFonts w:ascii="Calibri" w:hAnsi="Calibri" w:cs="Calibri"/>
          <w:szCs w:val="22"/>
          <w:lang w:val="en-NZ"/>
        </w:rPr>
        <w:t xml:space="preserve"> show strong dedication towards </w:t>
      </w:r>
      <w:r w:rsidR="009D040B">
        <w:rPr>
          <w:rFonts w:ascii="Calibri" w:hAnsi="Calibri" w:cs="Calibri"/>
          <w:szCs w:val="22"/>
          <w:lang w:val="en-NZ"/>
        </w:rPr>
        <w:t>strengthening their rural areas and building with urban areas</w:t>
      </w:r>
      <w:r>
        <w:rPr>
          <w:rFonts w:ascii="Calibri" w:hAnsi="Calibri" w:cs="Calibri"/>
          <w:szCs w:val="22"/>
          <w:lang w:val="en-NZ"/>
        </w:rPr>
        <w:t>.</w:t>
      </w:r>
      <w:r w:rsidR="00EF10BB">
        <w:rPr>
          <w:rFonts w:ascii="Calibri" w:hAnsi="Calibri" w:cs="Calibri"/>
          <w:szCs w:val="22"/>
          <w:lang w:val="en-NZ"/>
        </w:rPr>
        <w:t xml:space="preserve"> They </w:t>
      </w:r>
      <w:r w:rsidR="007C67DD">
        <w:rPr>
          <w:rFonts w:ascii="Calibri" w:hAnsi="Calibri" w:cs="Calibri"/>
          <w:szCs w:val="22"/>
          <w:lang w:val="en-NZ"/>
        </w:rPr>
        <w:t xml:space="preserve">are actively engaged in their rural communities via </w:t>
      </w:r>
      <w:r w:rsidR="00EF10BB">
        <w:rPr>
          <w:rFonts w:ascii="Calibri" w:hAnsi="Calibri" w:cs="Calibri"/>
          <w:szCs w:val="22"/>
          <w:lang w:val="en-NZ"/>
        </w:rPr>
        <w:t xml:space="preserve">community beautification projects, </w:t>
      </w:r>
      <w:r w:rsidR="007C67DD">
        <w:rPr>
          <w:rFonts w:ascii="Calibri" w:hAnsi="Calibri" w:cs="Calibri"/>
          <w:szCs w:val="22"/>
          <w:lang w:val="en-NZ"/>
        </w:rPr>
        <w:t xml:space="preserve">volunteering for community firefighting units, </w:t>
      </w:r>
      <w:r w:rsidR="00EF10BB">
        <w:rPr>
          <w:rFonts w:ascii="Calibri" w:hAnsi="Calibri" w:cs="Calibri"/>
          <w:szCs w:val="22"/>
          <w:lang w:val="en-NZ"/>
        </w:rPr>
        <w:t>host</w:t>
      </w:r>
      <w:r w:rsidR="007C67DD">
        <w:rPr>
          <w:rFonts w:ascii="Calibri" w:hAnsi="Calibri" w:cs="Calibri"/>
          <w:szCs w:val="22"/>
          <w:lang w:val="en-NZ"/>
        </w:rPr>
        <w:t>ing</w:t>
      </w:r>
      <w:r w:rsidR="00EF10BB">
        <w:rPr>
          <w:rFonts w:ascii="Calibri" w:hAnsi="Calibri" w:cs="Calibri"/>
          <w:szCs w:val="22"/>
          <w:lang w:val="en-NZ"/>
        </w:rPr>
        <w:t xml:space="preserve"> educational events on the farm to bring local children and families to learn about agriculture, visit</w:t>
      </w:r>
      <w:r w:rsidR="007C67DD">
        <w:rPr>
          <w:rFonts w:ascii="Calibri" w:hAnsi="Calibri" w:cs="Calibri"/>
          <w:szCs w:val="22"/>
          <w:lang w:val="en-NZ"/>
        </w:rPr>
        <w:t>ing</w:t>
      </w:r>
      <w:r w:rsidR="00EF10BB">
        <w:rPr>
          <w:rFonts w:ascii="Calibri" w:hAnsi="Calibri" w:cs="Calibri"/>
          <w:szCs w:val="22"/>
          <w:lang w:val="en-NZ"/>
        </w:rPr>
        <w:t xml:space="preserve"> surrounding high schools to discuss farming as a potential career, </w:t>
      </w:r>
      <w:r w:rsidR="007C67DD">
        <w:rPr>
          <w:rFonts w:ascii="Calibri" w:hAnsi="Calibri" w:cs="Calibri"/>
          <w:szCs w:val="22"/>
          <w:lang w:val="en-NZ"/>
        </w:rPr>
        <w:t xml:space="preserve">and </w:t>
      </w:r>
      <w:r w:rsidR="00EF10BB">
        <w:rPr>
          <w:rFonts w:ascii="Calibri" w:hAnsi="Calibri" w:cs="Calibri"/>
          <w:szCs w:val="22"/>
          <w:lang w:val="en-NZ"/>
        </w:rPr>
        <w:t>establish</w:t>
      </w:r>
      <w:r w:rsidR="007C67DD">
        <w:rPr>
          <w:rFonts w:ascii="Calibri" w:hAnsi="Calibri" w:cs="Calibri"/>
          <w:szCs w:val="22"/>
          <w:lang w:val="en-NZ"/>
        </w:rPr>
        <w:t>ing</w:t>
      </w:r>
      <w:r w:rsidR="00EF10BB">
        <w:rPr>
          <w:rFonts w:ascii="Calibri" w:hAnsi="Calibri" w:cs="Calibri"/>
          <w:szCs w:val="22"/>
          <w:lang w:val="en-NZ"/>
        </w:rPr>
        <w:t xml:space="preserve"> farm stands </w:t>
      </w:r>
      <w:r w:rsidR="007C67DD">
        <w:rPr>
          <w:rFonts w:ascii="Calibri" w:hAnsi="Calibri" w:cs="Calibri"/>
          <w:szCs w:val="22"/>
          <w:lang w:val="en-NZ"/>
        </w:rPr>
        <w:t>that serve as symbols</w:t>
      </w:r>
      <w:r w:rsidR="00EF10BB">
        <w:rPr>
          <w:rFonts w:ascii="Calibri" w:hAnsi="Calibri" w:cs="Calibri"/>
          <w:szCs w:val="22"/>
          <w:lang w:val="en-NZ"/>
        </w:rPr>
        <w:t xml:space="preserve"> of pride for their community. As the next generation of farmers in their respective regions, there is a great sense of responsibility and call to action in ensuring that there is a sustainable future for their community. In addition, these farmers have greater capacity and ability to build</w:t>
      </w:r>
      <w:r w:rsidR="00DD2980">
        <w:rPr>
          <w:rFonts w:ascii="Calibri" w:hAnsi="Calibri" w:cs="Calibri"/>
          <w:lang w:val="en-NZ"/>
        </w:rPr>
        <w:t xml:space="preserve"> connections between urban and </w:t>
      </w:r>
      <w:r w:rsidR="00EF10BB">
        <w:rPr>
          <w:rFonts w:ascii="Calibri" w:hAnsi="Calibri" w:cs="Calibri"/>
          <w:lang w:val="en-NZ"/>
        </w:rPr>
        <w:t>rural areas</w:t>
      </w:r>
      <w:r>
        <w:rPr>
          <w:rFonts w:ascii="Calibri" w:hAnsi="Calibri" w:cs="Calibri"/>
          <w:lang w:val="en-NZ"/>
        </w:rPr>
        <w:t xml:space="preserve"> due to access to technology,</w:t>
      </w:r>
      <w:r w:rsidR="009D040B">
        <w:rPr>
          <w:rFonts w:ascii="Calibri" w:hAnsi="Calibri" w:cs="Calibri"/>
          <w:lang w:val="en-NZ"/>
        </w:rPr>
        <w:t xml:space="preserve"> </w:t>
      </w:r>
      <w:r>
        <w:rPr>
          <w:rFonts w:ascii="Calibri" w:hAnsi="Calibri" w:cs="Calibri"/>
          <w:lang w:val="en-NZ"/>
        </w:rPr>
        <w:t>social networks</w:t>
      </w:r>
      <w:r w:rsidR="009D040B">
        <w:rPr>
          <w:rFonts w:ascii="Calibri" w:hAnsi="Calibri" w:cs="Calibri"/>
          <w:lang w:val="en-NZ"/>
        </w:rPr>
        <w:t xml:space="preserve"> obtained from their time living and working in urban areas</w:t>
      </w:r>
      <w:r>
        <w:rPr>
          <w:rFonts w:ascii="Calibri" w:hAnsi="Calibri" w:cs="Calibri"/>
          <w:lang w:val="en-NZ"/>
        </w:rPr>
        <w:t>, and willingness to engage in building horizontal connections with other farmers and people outside of their locality</w:t>
      </w:r>
      <w:r w:rsidR="00EF10BB">
        <w:rPr>
          <w:rFonts w:ascii="Calibri" w:hAnsi="Calibri" w:cs="Calibri"/>
          <w:lang w:val="en-NZ"/>
        </w:rPr>
        <w:t xml:space="preserve">. </w:t>
      </w:r>
    </w:p>
    <w:p w14:paraId="71D66617" w14:textId="716D02D7" w:rsidR="004606F2" w:rsidRPr="008F0880" w:rsidRDefault="007C67DD" w:rsidP="00120F0C">
      <w:pPr>
        <w:pStyle w:val="MainText"/>
        <w:spacing w:line="276" w:lineRule="auto"/>
        <w:jc w:val="both"/>
        <w:rPr>
          <w:rFonts w:ascii="Calibri" w:hAnsi="Calibri" w:cs="Calibri"/>
          <w:iCs/>
          <w:kern w:val="2"/>
          <w:lang w:val="en-NZ" w:eastAsia="ko-KR"/>
        </w:rPr>
      </w:pPr>
      <w:r>
        <w:rPr>
          <w:rFonts w:ascii="Calibri" w:hAnsi="Calibri" w:cs="Calibri"/>
          <w:iCs/>
          <w:kern w:val="2"/>
          <w:lang w:val="en-NZ" w:eastAsia="ko-KR"/>
        </w:rPr>
        <w:t>These d</w:t>
      </w:r>
      <w:r w:rsidR="004606F2" w:rsidRPr="008F0880">
        <w:rPr>
          <w:rFonts w:ascii="Calibri" w:hAnsi="Calibri" w:cs="Calibri"/>
          <w:iCs/>
          <w:kern w:val="2"/>
          <w:lang w:val="en-NZ" w:eastAsia="ko-KR"/>
        </w:rPr>
        <w:t>irect connection</w:t>
      </w:r>
      <w:r>
        <w:rPr>
          <w:rFonts w:ascii="Calibri" w:hAnsi="Calibri" w:cs="Calibri"/>
          <w:iCs/>
          <w:kern w:val="2"/>
          <w:lang w:val="en-NZ" w:eastAsia="ko-KR"/>
        </w:rPr>
        <w:t>s</w:t>
      </w:r>
      <w:r w:rsidR="004606F2" w:rsidRPr="008F0880">
        <w:rPr>
          <w:rFonts w:ascii="Calibri" w:hAnsi="Calibri" w:cs="Calibri"/>
          <w:iCs/>
          <w:kern w:val="2"/>
          <w:lang w:val="en-NZ" w:eastAsia="ko-KR"/>
        </w:rPr>
        <w:t xml:space="preserve"> and relationships</w:t>
      </w:r>
      <w:r>
        <w:rPr>
          <w:rFonts w:ascii="Calibri" w:hAnsi="Calibri" w:cs="Calibri"/>
          <w:iCs/>
          <w:kern w:val="2"/>
          <w:lang w:val="en-NZ" w:eastAsia="ko-KR"/>
        </w:rPr>
        <w:t xml:space="preserve"> with urban and rural consumers  also provides the infrastructure for communication which proves useful in </w:t>
      </w:r>
      <w:r w:rsidR="00DD2980" w:rsidRPr="008F0880">
        <w:rPr>
          <w:rFonts w:ascii="Calibri" w:hAnsi="Calibri" w:cs="Calibri"/>
          <w:iCs/>
          <w:kern w:val="2"/>
          <w:lang w:val="en-NZ" w:eastAsia="ko-KR"/>
        </w:rPr>
        <w:t xml:space="preserve">times of crisis, like the current COVID-19 pandemic where Japan faced a brief period of lockdown where many restaurants, schools, and offices were closed to curtail the spread of the novel corona virus. </w:t>
      </w:r>
      <w:r w:rsidR="00EF10BB" w:rsidRPr="008F0880">
        <w:rPr>
          <w:rFonts w:ascii="Calibri" w:hAnsi="Calibri" w:cs="Calibri"/>
          <w:iCs/>
          <w:kern w:val="2"/>
          <w:lang w:val="en-NZ" w:eastAsia="ko-KR"/>
        </w:rPr>
        <w:t xml:space="preserve">Farmer </w:t>
      </w:r>
      <w:r w:rsidR="00DC4C4C" w:rsidRPr="008F0880">
        <w:rPr>
          <w:rFonts w:ascii="Calibri" w:hAnsi="Calibri" w:cs="Calibri"/>
          <w:iCs/>
          <w:kern w:val="2"/>
          <w:lang w:val="en-NZ" w:eastAsia="ko-KR"/>
        </w:rPr>
        <w:t>H</w:t>
      </w:r>
      <w:r w:rsidR="00DD2980" w:rsidRPr="008F0880">
        <w:rPr>
          <w:rFonts w:ascii="Calibri" w:hAnsi="Calibri" w:cs="Calibri"/>
          <w:iCs/>
          <w:kern w:val="2"/>
          <w:lang w:val="en-NZ" w:eastAsia="ko-KR"/>
        </w:rPr>
        <w:t xml:space="preserve"> who was growing 30</w:t>
      </w:r>
      <w:r w:rsidR="005B479E">
        <w:rPr>
          <w:rFonts w:ascii="Calibri" w:hAnsi="Calibri" w:cs="Calibri"/>
          <w:iCs/>
          <w:kern w:val="2"/>
          <w:lang w:val="en-NZ" w:eastAsia="ko-KR"/>
        </w:rPr>
        <w:t>a</w:t>
      </w:r>
      <w:r w:rsidR="00DD2980" w:rsidRPr="008F0880">
        <w:rPr>
          <w:rFonts w:ascii="Calibri" w:hAnsi="Calibri" w:cs="Calibri"/>
          <w:iCs/>
          <w:kern w:val="2"/>
          <w:lang w:val="en-NZ" w:eastAsia="ko-KR"/>
        </w:rPr>
        <w:t xml:space="preserve"> of cabbage destined for school lunch was forced to throw away his entire crop as he had no ability to pivot. </w:t>
      </w:r>
      <w:r w:rsidR="008C41E5" w:rsidRPr="008F0880">
        <w:rPr>
          <w:rFonts w:ascii="Calibri" w:hAnsi="Calibri" w:cs="Calibri"/>
          <w:iCs/>
          <w:kern w:val="2"/>
          <w:lang w:val="en-NZ" w:eastAsia="ko-KR"/>
        </w:rPr>
        <w:t>Although Far</w:t>
      </w:r>
      <w:r w:rsidR="00EF10BB" w:rsidRPr="008F0880">
        <w:rPr>
          <w:rFonts w:ascii="Calibri" w:hAnsi="Calibri" w:cs="Calibri"/>
          <w:iCs/>
          <w:kern w:val="2"/>
          <w:lang w:val="en-NZ" w:eastAsia="ko-KR"/>
        </w:rPr>
        <w:t xml:space="preserve">mer </w:t>
      </w:r>
      <w:r w:rsidR="00DC4C4C" w:rsidRPr="008F0880">
        <w:rPr>
          <w:rFonts w:ascii="Calibri" w:hAnsi="Calibri" w:cs="Calibri"/>
          <w:iCs/>
          <w:kern w:val="2"/>
          <w:lang w:val="en-NZ" w:eastAsia="ko-KR"/>
        </w:rPr>
        <w:t>H</w:t>
      </w:r>
      <w:r w:rsidR="008C41E5" w:rsidRPr="008F0880">
        <w:rPr>
          <w:rFonts w:ascii="Calibri" w:hAnsi="Calibri" w:cs="Calibri"/>
          <w:iCs/>
          <w:kern w:val="2"/>
          <w:lang w:val="en-NZ" w:eastAsia="ko-KR"/>
        </w:rPr>
        <w:t xml:space="preserve"> had crop insurance</w:t>
      </w:r>
      <w:r w:rsidR="00007E65" w:rsidRPr="008F0880">
        <w:rPr>
          <w:rFonts w:ascii="Calibri" w:hAnsi="Calibri" w:cs="Calibri"/>
          <w:iCs/>
          <w:kern w:val="2"/>
          <w:lang w:val="en-NZ" w:eastAsia="ko-KR"/>
        </w:rPr>
        <w:t xml:space="preserve"> to</w:t>
      </w:r>
      <w:r w:rsidR="008C41E5" w:rsidRPr="008F0880">
        <w:rPr>
          <w:rFonts w:ascii="Calibri" w:hAnsi="Calibri" w:cs="Calibri"/>
          <w:iCs/>
          <w:kern w:val="2"/>
          <w:lang w:val="en-NZ" w:eastAsia="ko-KR"/>
        </w:rPr>
        <w:t xml:space="preserve"> cover</w:t>
      </w:r>
      <w:r w:rsidR="00007E65" w:rsidRPr="008F0880">
        <w:rPr>
          <w:rFonts w:ascii="Calibri" w:hAnsi="Calibri" w:cs="Calibri"/>
          <w:iCs/>
          <w:kern w:val="2"/>
          <w:lang w:val="en-NZ" w:eastAsia="ko-KR"/>
        </w:rPr>
        <w:t xml:space="preserve"> </w:t>
      </w:r>
      <w:r w:rsidR="008C41E5" w:rsidRPr="008F0880">
        <w:rPr>
          <w:rFonts w:ascii="Calibri" w:hAnsi="Calibri" w:cs="Calibri"/>
          <w:iCs/>
          <w:kern w:val="2"/>
          <w:lang w:val="en-NZ" w:eastAsia="ko-KR"/>
        </w:rPr>
        <w:t xml:space="preserve">the financial loss, there was very little time or </w:t>
      </w:r>
      <w:r w:rsidR="00007E65" w:rsidRPr="008F0880">
        <w:rPr>
          <w:rFonts w:ascii="Calibri" w:hAnsi="Calibri" w:cs="Calibri"/>
          <w:iCs/>
          <w:kern w:val="2"/>
          <w:lang w:val="en-NZ" w:eastAsia="ko-KR"/>
        </w:rPr>
        <w:t>capacity</w:t>
      </w:r>
      <w:r w:rsidR="008C41E5" w:rsidRPr="008F0880">
        <w:rPr>
          <w:rFonts w:ascii="Calibri" w:hAnsi="Calibri" w:cs="Calibri"/>
          <w:iCs/>
          <w:kern w:val="2"/>
          <w:lang w:val="en-NZ" w:eastAsia="ko-KR"/>
        </w:rPr>
        <w:t xml:space="preserve"> to redistribute the harvest. </w:t>
      </w:r>
      <w:r w:rsidR="00007E65" w:rsidRPr="008F0880">
        <w:rPr>
          <w:rFonts w:ascii="Calibri" w:hAnsi="Calibri" w:cs="Calibri"/>
          <w:iCs/>
          <w:kern w:val="2"/>
          <w:lang w:val="en-NZ" w:eastAsia="ko-KR"/>
        </w:rPr>
        <w:t xml:space="preserve">On the other hand, </w:t>
      </w:r>
      <w:r w:rsidR="008C41E5" w:rsidRPr="008F0880">
        <w:rPr>
          <w:rFonts w:ascii="Calibri" w:hAnsi="Calibri" w:cs="Calibri"/>
          <w:iCs/>
          <w:kern w:val="2"/>
          <w:lang w:val="en-NZ" w:eastAsia="ko-KR"/>
        </w:rPr>
        <w:t xml:space="preserve">Farmer </w:t>
      </w:r>
      <w:r w:rsidR="00DC4C4C" w:rsidRPr="008F0880">
        <w:rPr>
          <w:rFonts w:ascii="Calibri" w:hAnsi="Calibri" w:cs="Calibri"/>
          <w:iCs/>
          <w:kern w:val="2"/>
          <w:lang w:val="en-NZ" w:eastAsia="ko-KR"/>
        </w:rPr>
        <w:t>F</w:t>
      </w:r>
      <w:r w:rsidR="00EF10BB" w:rsidRPr="008F0880">
        <w:rPr>
          <w:rFonts w:ascii="Calibri" w:hAnsi="Calibri" w:cs="Calibri"/>
          <w:iCs/>
          <w:kern w:val="2"/>
          <w:lang w:val="en-NZ" w:eastAsia="ko-KR"/>
        </w:rPr>
        <w:t xml:space="preserve"> and </w:t>
      </w:r>
      <w:r w:rsidR="00DC4C4C" w:rsidRPr="008F0880">
        <w:rPr>
          <w:rFonts w:ascii="Calibri" w:hAnsi="Calibri" w:cs="Calibri"/>
          <w:iCs/>
          <w:kern w:val="2"/>
          <w:lang w:val="en-NZ" w:eastAsia="ko-KR"/>
        </w:rPr>
        <w:t>G</w:t>
      </w:r>
      <w:r w:rsidR="00EF10BB" w:rsidRPr="008F0880">
        <w:rPr>
          <w:rFonts w:ascii="Calibri" w:hAnsi="Calibri" w:cs="Calibri"/>
          <w:iCs/>
          <w:kern w:val="2"/>
          <w:lang w:val="en-NZ" w:eastAsia="ko-KR"/>
        </w:rPr>
        <w:t xml:space="preserve"> </w:t>
      </w:r>
      <w:r w:rsidR="008C41E5" w:rsidRPr="008F0880">
        <w:rPr>
          <w:rFonts w:ascii="Calibri" w:hAnsi="Calibri" w:cs="Calibri"/>
          <w:iCs/>
          <w:kern w:val="2"/>
          <w:lang w:val="en-NZ" w:eastAsia="ko-KR"/>
        </w:rPr>
        <w:t xml:space="preserve">who run a farm restaurant </w:t>
      </w:r>
      <w:r w:rsidR="00007E65" w:rsidRPr="008F0880">
        <w:rPr>
          <w:rFonts w:ascii="Calibri" w:hAnsi="Calibri" w:cs="Calibri"/>
          <w:iCs/>
          <w:kern w:val="2"/>
          <w:lang w:val="en-NZ" w:eastAsia="ko-KR"/>
        </w:rPr>
        <w:t>used the lockdown as an</w:t>
      </w:r>
      <w:r w:rsidR="008C41E5" w:rsidRPr="008F0880">
        <w:rPr>
          <w:rFonts w:ascii="Calibri" w:hAnsi="Calibri" w:cs="Calibri"/>
          <w:iCs/>
          <w:kern w:val="2"/>
          <w:lang w:val="en-NZ" w:eastAsia="ko-KR"/>
        </w:rPr>
        <w:t xml:space="preserve"> opportunity to pivot and practice flexibility </w:t>
      </w:r>
      <w:r w:rsidR="00007E65" w:rsidRPr="008F0880">
        <w:rPr>
          <w:rFonts w:ascii="Calibri" w:hAnsi="Calibri" w:cs="Calibri"/>
          <w:iCs/>
          <w:kern w:val="2"/>
          <w:lang w:val="en-NZ" w:eastAsia="ko-KR"/>
        </w:rPr>
        <w:t>and launched</w:t>
      </w:r>
      <w:r w:rsidR="008C41E5" w:rsidRPr="008F0880">
        <w:rPr>
          <w:rFonts w:ascii="Calibri" w:hAnsi="Calibri" w:cs="Calibri"/>
          <w:iCs/>
          <w:kern w:val="2"/>
          <w:lang w:val="en-NZ" w:eastAsia="ko-KR"/>
        </w:rPr>
        <w:t xml:space="preserve"> a direct vegetable box scheme </w:t>
      </w:r>
      <w:r w:rsidR="008C41E5" w:rsidRPr="008F0880">
        <w:rPr>
          <w:rFonts w:ascii="Calibri" w:hAnsi="Calibri" w:cs="Calibri"/>
          <w:iCs/>
          <w:kern w:val="2"/>
          <w:lang w:val="en-NZ" w:eastAsia="ko-KR"/>
        </w:rPr>
        <w:lastRenderedPageBreak/>
        <w:t xml:space="preserve">and delivered a box of produce to interested consumers. Using social media and their own established network, they quickly distributed many boxes of lettuce greens and spring/summer vegetables. </w:t>
      </w:r>
    </w:p>
    <w:p w14:paraId="5517CE73" w14:textId="7A70DC6E" w:rsidR="004A68FC" w:rsidRPr="008F0880" w:rsidRDefault="004C11A6" w:rsidP="004A68FC">
      <w:pPr>
        <w:pStyle w:val="MainText"/>
        <w:spacing w:line="276" w:lineRule="auto"/>
        <w:jc w:val="both"/>
        <w:rPr>
          <w:rFonts w:ascii="Calibri" w:hAnsi="Calibri" w:cs="Calibri"/>
          <w:iCs/>
          <w:kern w:val="2"/>
          <w:lang w:val="en-NZ" w:eastAsia="ko-KR"/>
        </w:rPr>
      </w:pPr>
      <w:r>
        <w:rPr>
          <w:rFonts w:ascii="Calibri" w:hAnsi="Calibri" w:cs="Calibri"/>
          <w:iCs/>
          <w:kern w:val="2"/>
          <w:lang w:val="en-NZ" w:eastAsia="ko-KR"/>
        </w:rPr>
        <w:t xml:space="preserve">In addition, </w:t>
      </w:r>
      <w:r w:rsidR="00E04C63" w:rsidRPr="008F0880">
        <w:rPr>
          <w:rFonts w:ascii="Calibri" w:hAnsi="Calibri" w:cs="Calibri"/>
          <w:iCs/>
          <w:kern w:val="2"/>
          <w:lang w:val="en-NZ" w:eastAsia="ko-KR"/>
        </w:rPr>
        <w:t>benefits that come from the relationships shared</w:t>
      </w:r>
      <w:r w:rsidR="008C41E5" w:rsidRPr="008F0880">
        <w:rPr>
          <w:rFonts w:ascii="Calibri" w:hAnsi="Calibri" w:cs="Calibri"/>
          <w:iCs/>
          <w:kern w:val="2"/>
          <w:lang w:val="en-NZ" w:eastAsia="ko-KR"/>
        </w:rPr>
        <w:t xml:space="preserve"> between producer and consumers </w:t>
      </w:r>
      <w:r w:rsidR="00007E65" w:rsidRPr="008F0880">
        <w:rPr>
          <w:rFonts w:ascii="Calibri" w:hAnsi="Calibri" w:cs="Calibri"/>
          <w:iCs/>
          <w:kern w:val="2"/>
          <w:lang w:val="en-NZ" w:eastAsia="ko-KR"/>
        </w:rPr>
        <w:t>can spur the</w:t>
      </w:r>
      <w:r w:rsidR="008C41E5" w:rsidRPr="008F0880">
        <w:rPr>
          <w:rFonts w:ascii="Calibri" w:hAnsi="Calibri" w:cs="Calibri"/>
          <w:iCs/>
          <w:kern w:val="2"/>
          <w:lang w:val="en-NZ" w:eastAsia="ko-KR"/>
        </w:rPr>
        <w:t xml:space="preserve"> </w:t>
      </w:r>
      <w:r w:rsidR="00007E65" w:rsidRPr="008F0880">
        <w:rPr>
          <w:rFonts w:ascii="Calibri" w:hAnsi="Calibri" w:cs="Calibri"/>
          <w:iCs/>
          <w:kern w:val="2"/>
          <w:lang w:val="en-NZ" w:eastAsia="ko-KR"/>
        </w:rPr>
        <w:t>potential</w:t>
      </w:r>
      <w:r w:rsidR="008C41E5" w:rsidRPr="008F0880">
        <w:rPr>
          <w:rFonts w:ascii="Calibri" w:hAnsi="Calibri" w:cs="Calibri"/>
          <w:iCs/>
          <w:kern w:val="2"/>
          <w:lang w:val="en-NZ" w:eastAsia="ko-KR"/>
        </w:rPr>
        <w:t xml:space="preserve"> for new social innovation. </w:t>
      </w:r>
      <w:r w:rsidR="00E04C63" w:rsidRPr="008F0880">
        <w:rPr>
          <w:rFonts w:ascii="Calibri" w:hAnsi="Calibri" w:cs="Calibri"/>
          <w:iCs/>
          <w:kern w:val="2"/>
          <w:lang w:val="en-NZ" w:eastAsia="ko-KR"/>
        </w:rPr>
        <w:t xml:space="preserve">For new farmers, they are </w:t>
      </w:r>
      <w:r w:rsidR="00007E65" w:rsidRPr="008F0880">
        <w:rPr>
          <w:rFonts w:ascii="Calibri" w:hAnsi="Calibri" w:cs="Calibri"/>
          <w:iCs/>
          <w:kern w:val="2"/>
          <w:lang w:val="en-NZ" w:eastAsia="ko-KR"/>
        </w:rPr>
        <w:t>often able to</w:t>
      </w:r>
      <w:r w:rsidR="00E04C63" w:rsidRPr="008F0880">
        <w:rPr>
          <w:rFonts w:ascii="Calibri" w:hAnsi="Calibri" w:cs="Calibri"/>
          <w:iCs/>
          <w:kern w:val="2"/>
          <w:lang w:val="en-NZ" w:eastAsia="ko-KR"/>
        </w:rPr>
        <w:t xml:space="preserve"> leverage their prior connections in urban areas to develo</w:t>
      </w:r>
      <w:r w:rsidR="00007E65" w:rsidRPr="008F0880">
        <w:rPr>
          <w:rFonts w:ascii="Calibri" w:hAnsi="Calibri" w:cs="Calibri"/>
          <w:iCs/>
          <w:kern w:val="2"/>
          <w:lang w:val="en-NZ" w:eastAsia="ko-KR"/>
        </w:rPr>
        <w:t xml:space="preserve">p their own </w:t>
      </w:r>
      <w:r w:rsidR="00E04C63" w:rsidRPr="008F0880">
        <w:rPr>
          <w:rFonts w:ascii="Calibri" w:hAnsi="Calibri" w:cs="Calibri"/>
          <w:iCs/>
          <w:kern w:val="2"/>
          <w:lang w:val="en-NZ" w:eastAsia="ko-KR"/>
        </w:rPr>
        <w:t xml:space="preserve">social capital </w:t>
      </w:r>
      <w:r w:rsidR="00007E65" w:rsidRPr="008F0880">
        <w:rPr>
          <w:rFonts w:ascii="Calibri" w:hAnsi="Calibri" w:cs="Calibri"/>
          <w:iCs/>
          <w:kern w:val="2"/>
          <w:lang w:val="en-NZ" w:eastAsia="ko-KR"/>
        </w:rPr>
        <w:t>to build</w:t>
      </w:r>
      <w:r w:rsidR="00E04C63" w:rsidRPr="008F0880">
        <w:rPr>
          <w:rFonts w:ascii="Calibri" w:hAnsi="Calibri" w:cs="Calibri"/>
          <w:iCs/>
          <w:kern w:val="2"/>
          <w:lang w:val="en-NZ" w:eastAsia="ko-KR"/>
        </w:rPr>
        <w:t xml:space="preserve"> bridges between urban consumers and rural areas. </w:t>
      </w:r>
      <w:r w:rsidR="00007E65" w:rsidRPr="008F0880">
        <w:rPr>
          <w:rFonts w:ascii="Calibri" w:hAnsi="Calibri" w:cs="Calibri"/>
          <w:iCs/>
          <w:kern w:val="2"/>
          <w:lang w:val="en-NZ" w:eastAsia="ko-KR"/>
        </w:rPr>
        <w:t>With a strong community base, crises like the current pandemic do not have to create winners or losers because support systems can practice flexibility and resilience.</w:t>
      </w:r>
      <w:r w:rsidR="00E04C63" w:rsidRPr="008F0880">
        <w:rPr>
          <w:rFonts w:ascii="Calibri" w:hAnsi="Calibri" w:cs="Calibri"/>
          <w:iCs/>
          <w:kern w:val="2"/>
          <w:lang w:val="en-NZ" w:eastAsia="ko-KR"/>
        </w:rPr>
        <w:t xml:space="preserve"> </w:t>
      </w:r>
    </w:p>
    <w:p w14:paraId="6687ECA7" w14:textId="77777777" w:rsidR="004A68FC" w:rsidRPr="004A68FC" w:rsidRDefault="004A68FC" w:rsidP="004A68FC"/>
    <w:p w14:paraId="1A4258C6" w14:textId="0D5805D8" w:rsidR="00120F0C" w:rsidRPr="004A68FC" w:rsidRDefault="00F1332A" w:rsidP="004A68FC">
      <w:pPr>
        <w:pStyle w:val="Header1"/>
        <w:wordWrap/>
        <w:spacing w:before="0" w:after="80" w:line="276" w:lineRule="auto"/>
        <w:jc w:val="both"/>
        <w:rPr>
          <w:rFonts w:ascii="Calibri" w:hAnsi="Calibri" w:cs="Calibri"/>
          <w:lang w:val="en-NZ"/>
        </w:rPr>
      </w:pPr>
      <w:r w:rsidRPr="004A68FC">
        <w:rPr>
          <w:rFonts w:ascii="Calibri" w:hAnsi="Calibri" w:cs="Calibri" w:hint="eastAsia"/>
          <w:lang w:val="en-NZ"/>
        </w:rPr>
        <w:t>CONCLUSION</w:t>
      </w:r>
    </w:p>
    <w:p w14:paraId="7B59C3F8" w14:textId="218E0DB6" w:rsidR="00A43AF2" w:rsidRDefault="00811A1F" w:rsidP="00B90911">
      <w:pPr>
        <w:pStyle w:val="MainText"/>
        <w:spacing w:line="276" w:lineRule="auto"/>
        <w:ind w:firstLine="0"/>
        <w:jc w:val="both"/>
        <w:rPr>
          <w:rFonts w:ascii="Calibri" w:hAnsi="Calibri" w:cs="Calibri"/>
          <w:szCs w:val="22"/>
          <w:lang w:val="en-NZ"/>
        </w:rPr>
      </w:pPr>
      <w:r w:rsidRPr="00B90911">
        <w:rPr>
          <w:rFonts w:ascii="Calibri" w:hAnsi="Calibri" w:cs="Calibri"/>
          <w:szCs w:val="22"/>
          <w:lang w:val="en-NZ"/>
        </w:rPr>
        <w:t xml:space="preserve">This paper assesses how new </w:t>
      </w:r>
      <w:r w:rsidR="00673125" w:rsidRPr="00B90911">
        <w:rPr>
          <w:rFonts w:ascii="Calibri" w:hAnsi="Calibri" w:cs="Calibri"/>
          <w:szCs w:val="22"/>
          <w:lang w:val="en-NZ"/>
        </w:rPr>
        <w:t xml:space="preserve">self-employed </w:t>
      </w:r>
      <w:r w:rsidRPr="00B90911">
        <w:rPr>
          <w:rFonts w:ascii="Calibri" w:hAnsi="Calibri" w:cs="Calibri"/>
          <w:szCs w:val="22"/>
          <w:lang w:val="en-NZ"/>
        </w:rPr>
        <w:t>farmers</w:t>
      </w:r>
      <w:r w:rsidR="00673125" w:rsidRPr="00B90911">
        <w:rPr>
          <w:rFonts w:ascii="Calibri" w:hAnsi="Calibri" w:cs="Calibri"/>
          <w:szCs w:val="22"/>
          <w:lang w:val="en-NZ"/>
        </w:rPr>
        <w:t xml:space="preserve"> </w:t>
      </w:r>
      <w:r w:rsidR="003A5D92" w:rsidRPr="00B90911">
        <w:rPr>
          <w:rFonts w:ascii="Calibri" w:hAnsi="Calibri" w:cs="Calibri"/>
          <w:szCs w:val="22"/>
          <w:lang w:val="en-NZ"/>
        </w:rPr>
        <w:t>navigate the start of their farming careers</w:t>
      </w:r>
      <w:r w:rsidR="00347289" w:rsidRPr="00B90911">
        <w:rPr>
          <w:rFonts w:ascii="Calibri" w:hAnsi="Calibri" w:cs="Calibri"/>
          <w:szCs w:val="22"/>
          <w:lang w:val="en-NZ"/>
        </w:rPr>
        <w:t>.</w:t>
      </w:r>
      <w:r w:rsidR="008E0040" w:rsidRPr="00B90911">
        <w:rPr>
          <w:rFonts w:ascii="Calibri" w:hAnsi="Calibri" w:cs="Calibri"/>
          <w:szCs w:val="22"/>
          <w:lang w:val="en-NZ"/>
        </w:rPr>
        <w:t xml:space="preserve"> Since 2012, MAFF has made significant efforts to attract new farmers by offering a generous living stipend upwards up to 7 years. However, </w:t>
      </w:r>
      <w:r w:rsidR="00673125" w:rsidRPr="00B90911">
        <w:rPr>
          <w:rFonts w:ascii="Calibri" w:hAnsi="Calibri" w:cs="Calibri"/>
          <w:szCs w:val="22"/>
          <w:lang w:val="en-NZ"/>
        </w:rPr>
        <w:t xml:space="preserve">financial support is not enough particularly for </w:t>
      </w:r>
      <w:r w:rsidR="008E0040" w:rsidRPr="00B90911">
        <w:rPr>
          <w:rFonts w:ascii="Calibri" w:hAnsi="Calibri" w:cs="Calibri"/>
          <w:szCs w:val="22"/>
          <w:lang w:val="en-NZ"/>
        </w:rPr>
        <w:t xml:space="preserve">new farmers </w:t>
      </w:r>
      <w:r w:rsidR="00673125" w:rsidRPr="00B90911">
        <w:rPr>
          <w:rFonts w:ascii="Calibri" w:hAnsi="Calibri" w:cs="Calibri"/>
          <w:szCs w:val="22"/>
          <w:lang w:val="en-NZ"/>
        </w:rPr>
        <w:t xml:space="preserve">with </w:t>
      </w:r>
      <w:r w:rsidR="008E0040" w:rsidRPr="00B90911">
        <w:rPr>
          <w:rFonts w:ascii="Calibri" w:hAnsi="Calibri" w:cs="Calibri"/>
          <w:szCs w:val="22"/>
          <w:lang w:val="en-NZ"/>
        </w:rPr>
        <w:t>farming plans</w:t>
      </w:r>
      <w:r w:rsidR="00673125" w:rsidRPr="00B90911">
        <w:rPr>
          <w:rFonts w:ascii="Calibri" w:hAnsi="Calibri" w:cs="Calibri"/>
          <w:szCs w:val="22"/>
          <w:lang w:val="en-NZ"/>
        </w:rPr>
        <w:t xml:space="preserve"> that do not adhere to region’s agricultural plan</w:t>
      </w:r>
      <w:r w:rsidR="00A62702" w:rsidRPr="00B90911">
        <w:rPr>
          <w:rFonts w:ascii="Calibri" w:hAnsi="Calibri" w:cs="Calibri"/>
          <w:szCs w:val="22"/>
          <w:lang w:val="en-NZ"/>
        </w:rPr>
        <w:t xml:space="preserve"> and those who practice sustainable agriculture</w:t>
      </w:r>
      <w:r w:rsidR="008E0040" w:rsidRPr="00B90911">
        <w:rPr>
          <w:rFonts w:ascii="Calibri" w:hAnsi="Calibri" w:cs="Calibri"/>
          <w:szCs w:val="22"/>
          <w:lang w:val="en-NZ"/>
        </w:rPr>
        <w:t xml:space="preserve">. </w:t>
      </w:r>
      <w:r w:rsidR="00673125" w:rsidRPr="00B90911">
        <w:rPr>
          <w:rFonts w:ascii="Calibri" w:hAnsi="Calibri" w:cs="Calibri"/>
          <w:szCs w:val="22"/>
          <w:lang w:val="en-NZ"/>
        </w:rPr>
        <w:t>In such instances, many new farmers</w:t>
      </w:r>
      <w:r w:rsidR="00A62702" w:rsidRPr="00B90911">
        <w:rPr>
          <w:rFonts w:ascii="Calibri" w:hAnsi="Calibri" w:cs="Calibri"/>
          <w:szCs w:val="22"/>
          <w:lang w:val="en-NZ"/>
        </w:rPr>
        <w:t xml:space="preserve"> must</w:t>
      </w:r>
      <w:r w:rsidR="00673125" w:rsidRPr="00B90911">
        <w:rPr>
          <w:rFonts w:ascii="Calibri" w:hAnsi="Calibri" w:cs="Calibri"/>
          <w:szCs w:val="22"/>
          <w:lang w:val="en-NZ"/>
        </w:rPr>
        <w:t xml:space="preserve"> build their own systems of support and leverage their own social capital to secure stable income streams. The collaborations that occur among new and beginning farmers and their ability to connect with urban populations provides more flexibility and autonomy</w:t>
      </w:r>
      <w:r w:rsidR="00A62702" w:rsidRPr="00B90911">
        <w:rPr>
          <w:rFonts w:ascii="Calibri" w:hAnsi="Calibri" w:cs="Calibri"/>
          <w:szCs w:val="22"/>
          <w:lang w:val="en-NZ"/>
        </w:rPr>
        <w:t xml:space="preserve"> and build a better platform of support for sustainable agriculture. </w:t>
      </w:r>
      <w:r w:rsidR="008E0040" w:rsidRPr="00B90911">
        <w:rPr>
          <w:rFonts w:ascii="Calibri" w:hAnsi="Calibri" w:cs="Calibri"/>
          <w:szCs w:val="22"/>
          <w:lang w:val="en-NZ"/>
        </w:rPr>
        <w:t xml:space="preserve">Crises like COVID-19 show that new farmers that have already established relationships with consumers are better able to withstand changes in the market and survive situations like lockdowns. </w:t>
      </w:r>
      <w:r w:rsidR="00A43AF2">
        <w:rPr>
          <w:rFonts w:ascii="Calibri" w:hAnsi="Calibri" w:cs="Calibri"/>
          <w:szCs w:val="22"/>
          <w:lang w:val="en-NZ"/>
        </w:rPr>
        <w:t>In order to close the gap</w:t>
      </w:r>
      <w:r w:rsidR="00E0024E">
        <w:rPr>
          <w:rFonts w:ascii="Calibri" w:hAnsi="Calibri" w:cs="Calibri"/>
          <w:szCs w:val="22"/>
          <w:lang w:val="en-NZ"/>
        </w:rPr>
        <w:t xml:space="preserve"> between the goal of sustainable agriculture and its current support mechanism for</w:t>
      </w:r>
      <w:r w:rsidR="00A43AF2">
        <w:rPr>
          <w:rFonts w:ascii="Calibri" w:hAnsi="Calibri" w:cs="Calibri"/>
          <w:szCs w:val="22"/>
          <w:lang w:val="en-NZ"/>
        </w:rPr>
        <w:t xml:space="preserve"> certification and financial subsidies, there needs to be more tailored support to ensure that new and beginning farmers who pursue sustainable agriculture have access to proper technical assistance and infrastructure to ensure that sustainable food production and distribution can be achieved. The current state of organic agriculture in Japan leans towards high end specialized markets and does not have the distribution infrastructure to enable greater access for the general public.  </w:t>
      </w:r>
    </w:p>
    <w:p w14:paraId="694D953B" w14:textId="6062E2C1" w:rsidR="004A68FC" w:rsidRPr="004A68FC" w:rsidRDefault="004A68FC" w:rsidP="004A68FC">
      <w:bookmarkStart w:id="0" w:name="_GoBack"/>
      <w:bookmarkEnd w:id="0"/>
    </w:p>
    <w:p w14:paraId="4CA1FCA6" w14:textId="77777777" w:rsidR="004A68FC" w:rsidRPr="004A68FC" w:rsidRDefault="004A68FC" w:rsidP="004A68FC"/>
    <w:p w14:paraId="524CACFA" w14:textId="5DBD4190" w:rsidR="00E1493A" w:rsidRPr="004A68FC" w:rsidRDefault="00120F0C" w:rsidP="00120F0C">
      <w:pPr>
        <w:pStyle w:val="Header1"/>
        <w:wordWrap/>
        <w:spacing w:before="0" w:after="80" w:line="276" w:lineRule="auto"/>
        <w:jc w:val="both"/>
        <w:rPr>
          <w:rFonts w:ascii="Calibri" w:hAnsi="Calibri" w:cs="Calibri"/>
          <w:lang w:val="en-NZ"/>
        </w:rPr>
      </w:pPr>
      <w:r w:rsidRPr="00B90911">
        <w:rPr>
          <w:rFonts w:ascii="Calibri" w:hAnsi="Calibri" w:cs="Calibri"/>
          <w:lang w:val="en-NZ"/>
        </w:rPr>
        <w:t xml:space="preserve">REFERENCES </w:t>
      </w:r>
    </w:p>
    <w:p w14:paraId="090EDEAC" w14:textId="77777777" w:rsidR="00E1493A" w:rsidRPr="00B90911" w:rsidRDefault="00E1493A" w:rsidP="00B90911">
      <w:pPr>
        <w:pStyle w:val="Reference"/>
        <w:spacing w:line="276" w:lineRule="auto"/>
        <w:rPr>
          <w:rFonts w:ascii="Calibri" w:hAnsi="Calibri" w:cs="Calibri"/>
          <w:lang w:val="fr-FR"/>
        </w:rPr>
      </w:pPr>
      <w:r w:rsidRPr="00B90911">
        <w:rPr>
          <w:rFonts w:ascii="Calibri" w:hAnsi="Calibri" w:cs="Calibri"/>
          <w:lang w:val="fr-FR"/>
        </w:rPr>
        <w:t xml:space="preserve">Calo, A. (2018). How knowledge deficit interventions fail to resolve beginning farmer challenges. </w:t>
      </w:r>
      <w:r w:rsidRPr="00F04392">
        <w:rPr>
          <w:rFonts w:ascii="Calibri" w:hAnsi="Calibri" w:cs="Calibri"/>
          <w:i/>
          <w:iCs/>
          <w:lang w:val="fr-FR"/>
        </w:rPr>
        <w:t>Agriculture and Human Values</w:t>
      </w:r>
      <w:r w:rsidRPr="00B90911">
        <w:rPr>
          <w:rFonts w:ascii="Calibri" w:hAnsi="Calibri" w:cs="Calibri"/>
          <w:lang w:val="fr-FR"/>
        </w:rPr>
        <w:t xml:space="preserve">, 35(2), 367–381. </w:t>
      </w:r>
      <w:hyperlink r:id="rId8" w:history="1">
        <w:r w:rsidRPr="00B90911">
          <w:rPr>
            <w:rFonts w:ascii="Calibri" w:hAnsi="Calibri" w:cs="Calibri"/>
            <w:lang w:val="fr-FR"/>
          </w:rPr>
          <w:t>https://doi.org/10.1007/s10460-017-9832-6</w:t>
        </w:r>
      </w:hyperlink>
    </w:p>
    <w:p w14:paraId="1A811BEB" w14:textId="77777777" w:rsidR="00E1493A" w:rsidRPr="00B90911" w:rsidRDefault="00E1493A" w:rsidP="00B90911">
      <w:pPr>
        <w:pStyle w:val="Reference"/>
        <w:spacing w:line="276" w:lineRule="auto"/>
        <w:rPr>
          <w:rFonts w:ascii="Calibri" w:hAnsi="Calibri" w:cs="Calibri"/>
          <w:lang w:val="fr-FR"/>
        </w:rPr>
      </w:pPr>
      <w:r w:rsidRPr="00B90911">
        <w:rPr>
          <w:rFonts w:ascii="Calibri" w:hAnsi="Calibri" w:cs="Calibri"/>
          <w:lang w:val="fr-FR"/>
        </w:rPr>
        <w:t>Carlisle, L., &amp; Miles, A. (2013). Closing the Knowledge Gap: How the USDA Could Tap the Potential of Biologically Diversified Farming Systems.</w:t>
      </w:r>
      <w:r w:rsidRPr="00F04392">
        <w:rPr>
          <w:rFonts w:ascii="Calibri" w:hAnsi="Calibri" w:cs="Calibri"/>
          <w:i/>
          <w:iCs/>
          <w:lang w:val="fr-FR"/>
        </w:rPr>
        <w:t xml:space="preserve"> Journal of Agriculture, Food Systems, and Community Development</w:t>
      </w:r>
      <w:r w:rsidRPr="00B90911">
        <w:rPr>
          <w:rFonts w:ascii="Calibri" w:hAnsi="Calibri" w:cs="Calibri"/>
          <w:lang w:val="fr-FR"/>
        </w:rPr>
        <w:t xml:space="preserve">, 219–225. </w:t>
      </w:r>
      <w:hyperlink r:id="rId9" w:history="1">
        <w:r w:rsidRPr="00B90911">
          <w:rPr>
            <w:rFonts w:ascii="Calibri" w:hAnsi="Calibri" w:cs="Calibri"/>
            <w:lang w:val="fr-FR"/>
          </w:rPr>
          <w:t>https://doi.org/10.5304/jafscd.2013.034.025</w:t>
        </w:r>
      </w:hyperlink>
    </w:p>
    <w:p w14:paraId="240116CD" w14:textId="51F49E75" w:rsidR="00E1493A" w:rsidRPr="00B90911" w:rsidRDefault="00E1493A" w:rsidP="00B90911">
      <w:pPr>
        <w:pStyle w:val="Reference"/>
        <w:spacing w:line="276" w:lineRule="auto"/>
        <w:rPr>
          <w:rFonts w:ascii="Calibri" w:hAnsi="Calibri" w:cs="Calibri"/>
          <w:lang w:val="fr-FR"/>
        </w:rPr>
      </w:pPr>
      <w:r w:rsidRPr="00B90911">
        <w:rPr>
          <w:rFonts w:ascii="Calibri" w:hAnsi="Calibri" w:cs="Calibri"/>
          <w:lang w:val="fr-FR"/>
        </w:rPr>
        <w:t>Gliessman, S., Friedmann, H., &amp; H. Howard, P. (2019)</w:t>
      </w:r>
      <w:r w:rsidR="00F04392">
        <w:rPr>
          <w:rFonts w:ascii="Calibri" w:hAnsi="Calibri" w:cs="Calibri"/>
          <w:lang w:val="fr-FR"/>
        </w:rPr>
        <w:t>,</w:t>
      </w:r>
      <w:r w:rsidRPr="00F04392">
        <w:rPr>
          <w:rFonts w:ascii="Calibri" w:hAnsi="Calibri" w:cs="Calibri"/>
          <w:i/>
          <w:iCs/>
          <w:lang w:val="fr-FR"/>
        </w:rPr>
        <w:t xml:space="preserve"> Agroecology and Food Sovereignty</w:t>
      </w:r>
      <w:r w:rsidRPr="00B90911">
        <w:rPr>
          <w:rFonts w:ascii="Calibri" w:hAnsi="Calibri" w:cs="Calibri"/>
          <w:lang w:val="fr-FR"/>
        </w:rPr>
        <w:t>. IDS Bulletin, 50(2). https://doi.org/10.19088/1968-2019.120</w:t>
      </w:r>
    </w:p>
    <w:p w14:paraId="68DA2F1F" w14:textId="108CB9A2" w:rsidR="00225890" w:rsidRPr="00B90911" w:rsidRDefault="00E1493A" w:rsidP="00B90911">
      <w:pPr>
        <w:pStyle w:val="Reference"/>
        <w:spacing w:line="276" w:lineRule="auto"/>
        <w:rPr>
          <w:rFonts w:ascii="Calibri" w:hAnsi="Calibri" w:cs="Calibri"/>
          <w:lang w:val="fr-FR"/>
        </w:rPr>
      </w:pPr>
      <w:r w:rsidRPr="00B90911">
        <w:rPr>
          <w:rFonts w:ascii="Calibri" w:hAnsi="Calibri" w:cs="Calibri"/>
          <w:lang w:val="fr-FR"/>
        </w:rPr>
        <w:t>Hara, K., Yoshioka, R., Kuroda, M., Kurimoto, S., &amp; Saijo, T. (2019). Reconciling intergenerational conflicts with imaginary future generations: Evidence from a participatory deliberation practice in a municipality in Japan.</w:t>
      </w:r>
      <w:r w:rsidRPr="00F04392">
        <w:rPr>
          <w:rFonts w:ascii="Calibri" w:hAnsi="Calibri" w:cs="Calibri"/>
          <w:i/>
          <w:iCs/>
          <w:lang w:val="fr-FR"/>
        </w:rPr>
        <w:t xml:space="preserve"> Sustainability Science</w:t>
      </w:r>
      <w:r w:rsidRPr="00B90911">
        <w:rPr>
          <w:rFonts w:ascii="Calibri" w:hAnsi="Calibri" w:cs="Calibri"/>
          <w:lang w:val="fr-FR"/>
        </w:rPr>
        <w:t>, 14(6), 1605–1619. https://doi.org/10.1007/s11625-019-00684-x</w:t>
      </w:r>
    </w:p>
    <w:p w14:paraId="0AE750CA" w14:textId="77777777" w:rsidR="00664F25" w:rsidRPr="00664F25" w:rsidRDefault="00664F25" w:rsidP="00664F25">
      <w:pPr>
        <w:pStyle w:val="Reference"/>
        <w:spacing w:line="276" w:lineRule="auto"/>
        <w:rPr>
          <w:rFonts w:ascii="Calibri" w:hAnsi="Calibri" w:cs="Calibri"/>
          <w:lang w:val="fr-FR"/>
        </w:rPr>
      </w:pPr>
      <w:r w:rsidRPr="00664F25">
        <w:rPr>
          <w:rFonts w:ascii="Calibri" w:hAnsi="Calibri" w:cs="Calibri"/>
          <w:lang w:val="fr-FR"/>
        </w:rPr>
        <w:t xml:space="preserve">MAFF. (2018) Food and Agriculture Report White Paper. </w:t>
      </w:r>
      <w:r w:rsidRPr="00664F25">
        <w:rPr>
          <w:rFonts w:ascii="Yu Gothic" w:eastAsia="Yu Gothic" w:hAnsi="Yu Gothic" w:cs="Yu Gothic" w:hint="eastAsia"/>
          <w:lang w:val="fr-FR" w:eastAsia="ja-JP"/>
        </w:rPr>
        <w:t>⾷</w:t>
      </w:r>
      <w:r w:rsidRPr="00664F25">
        <w:rPr>
          <w:rFonts w:ascii="Calibri" w:hAnsi="Calibri" w:cs="Calibri" w:hint="eastAsia"/>
          <w:lang w:val="fr-FR" w:eastAsia="ja-JP"/>
        </w:rPr>
        <w:t>料</w:t>
      </w:r>
      <w:r w:rsidRPr="00664F25">
        <w:rPr>
          <w:rFonts w:ascii="MS Gothic" w:eastAsia="MS Gothic" w:hAnsi="MS Gothic" w:cs="MS Gothic" w:hint="eastAsia"/>
          <w:lang w:val="fr-FR" w:eastAsia="ja-JP"/>
        </w:rPr>
        <w:t>・</w:t>
      </w:r>
      <w:r w:rsidRPr="00664F25">
        <w:rPr>
          <w:rFonts w:ascii="Calibri" w:hAnsi="Calibri" w:cs="Calibri" w:hint="eastAsia"/>
          <w:lang w:val="fr-FR" w:eastAsia="ja-JP"/>
        </w:rPr>
        <w:t>農業</w:t>
      </w:r>
      <w:r w:rsidRPr="00664F25">
        <w:rPr>
          <w:rFonts w:ascii="MS Gothic" w:eastAsia="MS Gothic" w:hAnsi="MS Gothic" w:cs="MS Gothic" w:hint="eastAsia"/>
          <w:lang w:val="fr-FR" w:eastAsia="ja-JP"/>
        </w:rPr>
        <w:t>・</w:t>
      </w:r>
      <w:r w:rsidRPr="00664F25">
        <w:rPr>
          <w:rFonts w:ascii="Calibri" w:hAnsi="Calibri" w:cs="Calibri" w:hint="eastAsia"/>
          <w:lang w:val="fr-FR" w:eastAsia="ja-JP"/>
        </w:rPr>
        <w:t>農村</w:t>
      </w:r>
      <w:r w:rsidRPr="00664F25">
        <w:rPr>
          <w:rFonts w:ascii="Yu Gothic" w:eastAsia="Yu Gothic" w:hAnsi="Yu Gothic" w:cs="Yu Gothic" w:hint="eastAsia"/>
          <w:lang w:val="fr-FR" w:eastAsia="ja-JP"/>
        </w:rPr>
        <w:t>⽩</w:t>
      </w:r>
      <w:r w:rsidRPr="00664F25">
        <w:rPr>
          <w:rFonts w:ascii="Calibri" w:hAnsi="Calibri" w:cs="Calibri" w:hint="eastAsia"/>
          <w:lang w:val="fr-FR" w:eastAsia="ja-JP"/>
        </w:rPr>
        <w:t>書の</w:t>
      </w:r>
      <w:r w:rsidRPr="00664F25">
        <w:rPr>
          <w:rFonts w:ascii="MS Gothic" w:eastAsia="MS Gothic" w:hAnsi="MS Gothic" w:cs="MS Gothic" w:hint="eastAsia"/>
          <w:lang w:val="fr-FR" w:eastAsia="ja-JP"/>
        </w:rPr>
        <w:t>概</w:t>
      </w:r>
      <w:r w:rsidRPr="00664F25">
        <w:rPr>
          <w:rFonts w:ascii="Calibri" w:hAnsi="Calibri" w:cs="Calibri" w:hint="eastAsia"/>
          <w:lang w:val="fr-FR" w:eastAsia="ja-JP"/>
        </w:rPr>
        <w:t>要</w:t>
      </w:r>
      <w:r w:rsidRPr="00664F25">
        <w:rPr>
          <w:rFonts w:ascii="Calibri" w:hAnsi="Calibri" w:cs="Calibri"/>
          <w:lang w:val="fr-FR" w:eastAsia="ja-JP"/>
        </w:rPr>
        <w:t xml:space="preserve">. </w:t>
      </w:r>
      <w:proofErr w:type="spellStart"/>
      <w:r w:rsidRPr="00664F25">
        <w:rPr>
          <w:rFonts w:ascii="Calibri" w:hAnsi="Calibri" w:cs="Calibri"/>
          <w:lang w:val="fr-FR"/>
        </w:rPr>
        <w:t>Retrieved</w:t>
      </w:r>
      <w:proofErr w:type="spellEnd"/>
      <w:r w:rsidRPr="00664F25">
        <w:rPr>
          <w:rFonts w:ascii="Calibri" w:hAnsi="Calibri" w:cs="Calibri"/>
          <w:lang w:val="fr-FR"/>
        </w:rPr>
        <w:t xml:space="preserve"> July 30, 2019 </w:t>
      </w:r>
      <w:proofErr w:type="spellStart"/>
      <w:r w:rsidRPr="00664F25">
        <w:rPr>
          <w:rFonts w:ascii="Calibri" w:hAnsi="Calibri" w:cs="Calibri"/>
          <w:lang w:val="fr-FR"/>
        </w:rPr>
        <w:t>from</w:t>
      </w:r>
      <w:proofErr w:type="spellEnd"/>
      <w:r w:rsidRPr="00664F25">
        <w:rPr>
          <w:rFonts w:ascii="Calibri" w:hAnsi="Calibri" w:cs="Calibri"/>
          <w:lang w:val="fr-FR"/>
        </w:rPr>
        <w:t xml:space="preserve"> http://www.maff.go.jp/j/wpaper/w_maff/h30/attach/pdf/index-6.pdf</w:t>
      </w:r>
    </w:p>
    <w:p w14:paraId="6713009E" w14:textId="77777777" w:rsidR="00664F25" w:rsidRPr="00664F25" w:rsidRDefault="00664F25" w:rsidP="00664F25">
      <w:pPr>
        <w:pStyle w:val="Reference"/>
        <w:spacing w:line="276" w:lineRule="auto"/>
        <w:rPr>
          <w:rFonts w:ascii="Calibri" w:hAnsi="Calibri" w:cs="Calibri"/>
          <w:lang w:val="fr-FR"/>
        </w:rPr>
      </w:pPr>
      <w:r w:rsidRPr="00664F25">
        <w:rPr>
          <w:rFonts w:ascii="Calibri" w:hAnsi="Calibri" w:cs="Calibri"/>
          <w:lang w:val="fr-FR"/>
        </w:rPr>
        <w:t xml:space="preserve">MAFF. (2019). Survey on </w:t>
      </w:r>
      <w:proofErr w:type="spellStart"/>
      <w:r w:rsidRPr="00664F25">
        <w:rPr>
          <w:rFonts w:ascii="Calibri" w:hAnsi="Calibri" w:cs="Calibri"/>
          <w:lang w:val="fr-FR"/>
        </w:rPr>
        <w:t>Newcomers</w:t>
      </w:r>
      <w:proofErr w:type="spellEnd"/>
      <w:r w:rsidRPr="00664F25">
        <w:rPr>
          <w:rFonts w:ascii="Calibri" w:hAnsi="Calibri" w:cs="Calibri"/>
          <w:lang w:val="fr-FR"/>
        </w:rPr>
        <w:t xml:space="preserve"> in Agriculture</w:t>
      </w:r>
      <w:r w:rsidRPr="00664F25">
        <w:rPr>
          <w:rFonts w:ascii="Calibri" w:hAnsi="Calibri" w:cs="Calibri" w:hint="eastAsia"/>
          <w:lang w:val="fr-FR"/>
        </w:rPr>
        <w:t>（</w:t>
      </w:r>
      <w:proofErr w:type="spellStart"/>
      <w:r w:rsidRPr="00664F25">
        <w:rPr>
          <w:rFonts w:ascii="Calibri" w:hAnsi="Calibri" w:cs="Calibri" w:hint="eastAsia"/>
          <w:lang w:val="fr-FR"/>
        </w:rPr>
        <w:t>農林水産省「新規就農者調査</w:t>
      </w:r>
      <w:proofErr w:type="spellEnd"/>
      <w:r w:rsidRPr="00664F25">
        <w:rPr>
          <w:rFonts w:ascii="Calibri" w:hAnsi="Calibri" w:cs="Calibri" w:hint="eastAsia"/>
          <w:lang w:val="fr-FR"/>
        </w:rPr>
        <w:t>」</w:t>
      </w:r>
      <w:r w:rsidRPr="00664F25">
        <w:rPr>
          <w:rFonts w:ascii="Calibri" w:hAnsi="Calibri" w:cs="Calibri"/>
          <w:lang w:val="fr-FR"/>
        </w:rPr>
        <w:t>2009-2019</w:t>
      </w:r>
      <w:r w:rsidRPr="00664F25">
        <w:rPr>
          <w:rFonts w:ascii="Calibri" w:hAnsi="Calibri" w:cs="Calibri" w:hint="eastAsia"/>
          <w:lang w:val="fr-FR"/>
        </w:rPr>
        <w:t>）</w:t>
      </w:r>
      <w:r w:rsidRPr="00664F25">
        <w:rPr>
          <w:rFonts w:ascii="Calibri" w:hAnsi="Calibri" w:cs="Calibri"/>
          <w:lang w:val="fr-FR"/>
        </w:rPr>
        <w:t xml:space="preserve">. </w:t>
      </w:r>
      <w:proofErr w:type="spellStart"/>
      <w:r w:rsidRPr="00664F25">
        <w:rPr>
          <w:rFonts w:ascii="Calibri" w:hAnsi="Calibri" w:cs="Calibri"/>
          <w:lang w:val="fr-FR"/>
        </w:rPr>
        <w:t>Retrieved</w:t>
      </w:r>
      <w:proofErr w:type="spellEnd"/>
      <w:r w:rsidRPr="00664F25">
        <w:rPr>
          <w:rFonts w:ascii="Calibri" w:hAnsi="Calibri" w:cs="Calibri"/>
          <w:lang w:val="fr-FR"/>
        </w:rPr>
        <w:t xml:space="preserve"> July 30, 2019 </w:t>
      </w:r>
      <w:proofErr w:type="spellStart"/>
      <w:r w:rsidRPr="00664F25">
        <w:rPr>
          <w:rFonts w:ascii="Calibri" w:hAnsi="Calibri" w:cs="Calibri"/>
          <w:lang w:val="fr-FR"/>
        </w:rPr>
        <w:t>from</w:t>
      </w:r>
      <w:proofErr w:type="spellEnd"/>
      <w:r w:rsidRPr="00664F25">
        <w:rPr>
          <w:rFonts w:ascii="Calibri" w:hAnsi="Calibri" w:cs="Calibri"/>
          <w:lang w:val="fr-FR"/>
        </w:rPr>
        <w:t xml:space="preserve"> https://www.maff.go.jp/j/tokei/kouhyou/sinki/</w:t>
      </w:r>
    </w:p>
    <w:p w14:paraId="5F0B96D0" w14:textId="77777777" w:rsidR="00664F25" w:rsidRPr="00664F25" w:rsidRDefault="00664F25" w:rsidP="00664F25">
      <w:pPr>
        <w:pStyle w:val="Reference"/>
        <w:spacing w:line="276" w:lineRule="auto"/>
        <w:rPr>
          <w:rFonts w:ascii="Calibri" w:hAnsi="Calibri" w:cs="Calibri"/>
          <w:lang w:val="fr-FR"/>
        </w:rPr>
      </w:pPr>
      <w:proofErr w:type="spellStart"/>
      <w:r w:rsidRPr="00664F25">
        <w:rPr>
          <w:rFonts w:ascii="Calibri" w:hAnsi="Calibri" w:cs="Calibri"/>
          <w:lang w:val="fr-FR"/>
        </w:rPr>
        <w:lastRenderedPageBreak/>
        <w:t>McGreevy</w:t>
      </w:r>
      <w:proofErr w:type="spellEnd"/>
      <w:r w:rsidRPr="00664F25">
        <w:rPr>
          <w:rFonts w:ascii="Calibri" w:hAnsi="Calibri" w:cs="Calibri"/>
          <w:lang w:val="fr-FR"/>
        </w:rPr>
        <w:t xml:space="preserve">, S. R. (2012). </w:t>
      </w:r>
      <w:proofErr w:type="spellStart"/>
      <w:r w:rsidRPr="00664F25">
        <w:rPr>
          <w:rFonts w:ascii="Calibri" w:hAnsi="Calibri" w:cs="Calibri"/>
          <w:lang w:val="fr-FR"/>
        </w:rPr>
        <w:t>Lost</w:t>
      </w:r>
      <w:proofErr w:type="spellEnd"/>
      <w:r w:rsidRPr="00664F25">
        <w:rPr>
          <w:rFonts w:ascii="Calibri" w:hAnsi="Calibri" w:cs="Calibri"/>
          <w:lang w:val="fr-FR"/>
        </w:rPr>
        <w:t xml:space="preserve"> in </w:t>
      </w:r>
      <w:proofErr w:type="gramStart"/>
      <w:r w:rsidRPr="00664F25">
        <w:rPr>
          <w:rFonts w:ascii="Calibri" w:hAnsi="Calibri" w:cs="Calibri"/>
          <w:lang w:val="fr-FR"/>
        </w:rPr>
        <w:t>translation:</w:t>
      </w:r>
      <w:proofErr w:type="gramEnd"/>
      <w:r w:rsidRPr="00664F25">
        <w:rPr>
          <w:rFonts w:ascii="Calibri" w:hAnsi="Calibri" w:cs="Calibri"/>
          <w:lang w:val="fr-FR"/>
        </w:rPr>
        <w:t xml:space="preserve"> </w:t>
      </w:r>
      <w:proofErr w:type="spellStart"/>
      <w:r w:rsidRPr="00664F25">
        <w:rPr>
          <w:rFonts w:ascii="Calibri" w:hAnsi="Calibri" w:cs="Calibri"/>
          <w:lang w:val="fr-FR"/>
        </w:rPr>
        <w:t>Incomer</w:t>
      </w:r>
      <w:proofErr w:type="spellEnd"/>
      <w:r w:rsidRPr="00664F25">
        <w:rPr>
          <w:rFonts w:ascii="Calibri" w:hAnsi="Calibri" w:cs="Calibri"/>
          <w:lang w:val="fr-FR"/>
        </w:rPr>
        <w:t xml:space="preserve"> </w:t>
      </w:r>
      <w:proofErr w:type="spellStart"/>
      <w:r w:rsidRPr="00664F25">
        <w:rPr>
          <w:rFonts w:ascii="Calibri" w:hAnsi="Calibri" w:cs="Calibri"/>
          <w:lang w:val="fr-FR"/>
        </w:rPr>
        <w:t>organic</w:t>
      </w:r>
      <w:proofErr w:type="spellEnd"/>
      <w:r w:rsidRPr="00664F25">
        <w:rPr>
          <w:rFonts w:ascii="Calibri" w:hAnsi="Calibri" w:cs="Calibri"/>
          <w:lang w:val="fr-FR"/>
        </w:rPr>
        <w:t xml:space="preserve"> </w:t>
      </w:r>
      <w:proofErr w:type="spellStart"/>
      <w:r w:rsidRPr="00664F25">
        <w:rPr>
          <w:rFonts w:ascii="Calibri" w:hAnsi="Calibri" w:cs="Calibri"/>
          <w:lang w:val="fr-FR"/>
        </w:rPr>
        <w:t>farmers</w:t>
      </w:r>
      <w:proofErr w:type="spellEnd"/>
      <w:r w:rsidRPr="00664F25">
        <w:rPr>
          <w:rFonts w:ascii="Calibri" w:hAnsi="Calibri" w:cs="Calibri"/>
          <w:lang w:val="fr-FR"/>
        </w:rPr>
        <w:t xml:space="preserve">, local </w:t>
      </w:r>
      <w:proofErr w:type="spellStart"/>
      <w:r w:rsidRPr="00664F25">
        <w:rPr>
          <w:rFonts w:ascii="Calibri" w:hAnsi="Calibri" w:cs="Calibri"/>
          <w:lang w:val="fr-FR"/>
        </w:rPr>
        <w:t>knowledge</w:t>
      </w:r>
      <w:proofErr w:type="spellEnd"/>
      <w:r w:rsidRPr="00664F25">
        <w:rPr>
          <w:rFonts w:ascii="Calibri" w:hAnsi="Calibri" w:cs="Calibri"/>
          <w:lang w:val="fr-FR"/>
        </w:rPr>
        <w:t xml:space="preserve">, and the </w:t>
      </w:r>
      <w:proofErr w:type="spellStart"/>
      <w:r w:rsidRPr="00664F25">
        <w:rPr>
          <w:rFonts w:ascii="Calibri" w:hAnsi="Calibri" w:cs="Calibri"/>
          <w:lang w:val="fr-FR"/>
        </w:rPr>
        <w:t>revitalization</w:t>
      </w:r>
      <w:proofErr w:type="spellEnd"/>
      <w:r w:rsidRPr="00664F25">
        <w:rPr>
          <w:rFonts w:ascii="Calibri" w:hAnsi="Calibri" w:cs="Calibri"/>
          <w:lang w:val="fr-FR"/>
        </w:rPr>
        <w:t xml:space="preserve"> of </w:t>
      </w:r>
      <w:proofErr w:type="spellStart"/>
      <w:r w:rsidRPr="00664F25">
        <w:rPr>
          <w:rFonts w:ascii="Calibri" w:hAnsi="Calibri" w:cs="Calibri"/>
          <w:lang w:val="fr-FR"/>
        </w:rPr>
        <w:t>upland</w:t>
      </w:r>
      <w:proofErr w:type="spellEnd"/>
      <w:r w:rsidRPr="00664F25">
        <w:rPr>
          <w:rFonts w:ascii="Calibri" w:hAnsi="Calibri" w:cs="Calibri"/>
          <w:lang w:val="fr-FR"/>
        </w:rPr>
        <w:t xml:space="preserve"> </w:t>
      </w:r>
      <w:proofErr w:type="spellStart"/>
      <w:r w:rsidRPr="00664F25">
        <w:rPr>
          <w:rFonts w:ascii="Calibri" w:hAnsi="Calibri" w:cs="Calibri"/>
          <w:lang w:val="fr-FR"/>
        </w:rPr>
        <w:t>Japanese</w:t>
      </w:r>
      <w:proofErr w:type="spellEnd"/>
      <w:r w:rsidRPr="00664F25">
        <w:rPr>
          <w:rFonts w:ascii="Calibri" w:hAnsi="Calibri" w:cs="Calibri"/>
          <w:lang w:val="fr-FR"/>
        </w:rPr>
        <w:t xml:space="preserve"> </w:t>
      </w:r>
      <w:proofErr w:type="spellStart"/>
      <w:r w:rsidRPr="00664F25">
        <w:rPr>
          <w:rFonts w:ascii="Calibri" w:hAnsi="Calibri" w:cs="Calibri"/>
          <w:lang w:val="fr-FR"/>
        </w:rPr>
        <w:t>hamlets</w:t>
      </w:r>
      <w:proofErr w:type="spellEnd"/>
      <w:r w:rsidRPr="00664F25">
        <w:rPr>
          <w:rFonts w:ascii="Calibri" w:hAnsi="Calibri" w:cs="Calibri"/>
          <w:lang w:val="fr-FR"/>
        </w:rPr>
        <w:t>. Agriculture and Human Values, 29(3), 393–412. https://doi.org/10.1007/s10460-011-9347-5</w:t>
      </w:r>
    </w:p>
    <w:p w14:paraId="5AA589EB" w14:textId="77777777" w:rsidR="00664F25" w:rsidRPr="00664F25" w:rsidRDefault="00664F25" w:rsidP="00664F25">
      <w:pPr>
        <w:pStyle w:val="Reference"/>
        <w:spacing w:line="276" w:lineRule="auto"/>
        <w:rPr>
          <w:rFonts w:ascii="Calibri" w:hAnsi="Calibri" w:cs="Calibri"/>
          <w:lang w:val="fr-FR"/>
        </w:rPr>
      </w:pPr>
      <w:proofErr w:type="spellStart"/>
      <w:r w:rsidRPr="00664F25">
        <w:rPr>
          <w:rFonts w:ascii="Calibri" w:hAnsi="Calibri" w:cs="Calibri"/>
          <w:lang w:val="fr-FR"/>
        </w:rPr>
        <w:t>McGreevy</w:t>
      </w:r>
      <w:proofErr w:type="spellEnd"/>
      <w:r w:rsidRPr="00664F25">
        <w:rPr>
          <w:rFonts w:ascii="Calibri" w:hAnsi="Calibri" w:cs="Calibri"/>
          <w:lang w:val="fr-FR"/>
        </w:rPr>
        <w:t xml:space="preserve">, S. R., Kobayashi, M., &amp; Tanaka, K. (2018). </w:t>
      </w:r>
      <w:proofErr w:type="spellStart"/>
      <w:r w:rsidRPr="00664F25">
        <w:rPr>
          <w:rFonts w:ascii="Calibri" w:hAnsi="Calibri" w:cs="Calibri"/>
          <w:lang w:val="fr-FR"/>
        </w:rPr>
        <w:t>Agrarian</w:t>
      </w:r>
      <w:proofErr w:type="spellEnd"/>
      <w:r w:rsidRPr="00664F25">
        <w:rPr>
          <w:rFonts w:ascii="Calibri" w:hAnsi="Calibri" w:cs="Calibri"/>
          <w:lang w:val="fr-FR"/>
        </w:rPr>
        <w:t xml:space="preserve"> </w:t>
      </w:r>
      <w:proofErr w:type="spellStart"/>
      <w:r w:rsidRPr="00664F25">
        <w:rPr>
          <w:rFonts w:ascii="Calibri" w:hAnsi="Calibri" w:cs="Calibri"/>
          <w:lang w:val="fr-FR"/>
        </w:rPr>
        <w:t>pathways</w:t>
      </w:r>
      <w:proofErr w:type="spellEnd"/>
      <w:r w:rsidRPr="00664F25">
        <w:rPr>
          <w:rFonts w:ascii="Calibri" w:hAnsi="Calibri" w:cs="Calibri"/>
          <w:lang w:val="fr-FR"/>
        </w:rPr>
        <w:t xml:space="preserve"> for the </w:t>
      </w:r>
      <w:proofErr w:type="spellStart"/>
      <w:r w:rsidRPr="00664F25">
        <w:rPr>
          <w:rFonts w:ascii="Calibri" w:hAnsi="Calibri" w:cs="Calibri"/>
          <w:lang w:val="fr-FR"/>
        </w:rPr>
        <w:t>next</w:t>
      </w:r>
      <w:proofErr w:type="spellEnd"/>
      <w:r w:rsidRPr="00664F25">
        <w:rPr>
          <w:rFonts w:ascii="Calibri" w:hAnsi="Calibri" w:cs="Calibri"/>
          <w:lang w:val="fr-FR"/>
        </w:rPr>
        <w:t xml:space="preserve"> </w:t>
      </w:r>
      <w:proofErr w:type="spellStart"/>
      <w:r w:rsidRPr="00664F25">
        <w:rPr>
          <w:rFonts w:ascii="Calibri" w:hAnsi="Calibri" w:cs="Calibri"/>
          <w:lang w:val="fr-FR"/>
        </w:rPr>
        <w:t>generation</w:t>
      </w:r>
      <w:proofErr w:type="spellEnd"/>
      <w:r w:rsidRPr="00664F25">
        <w:rPr>
          <w:rFonts w:ascii="Calibri" w:hAnsi="Calibri" w:cs="Calibri"/>
          <w:lang w:val="fr-FR"/>
        </w:rPr>
        <w:t xml:space="preserve"> of </w:t>
      </w:r>
      <w:proofErr w:type="spellStart"/>
      <w:r w:rsidRPr="00664F25">
        <w:rPr>
          <w:rFonts w:ascii="Calibri" w:hAnsi="Calibri" w:cs="Calibri"/>
          <w:lang w:val="fr-FR"/>
        </w:rPr>
        <w:t>Japanese</w:t>
      </w:r>
      <w:proofErr w:type="spellEnd"/>
      <w:r w:rsidRPr="00664F25">
        <w:rPr>
          <w:rFonts w:ascii="Calibri" w:hAnsi="Calibri" w:cs="Calibri"/>
          <w:lang w:val="fr-FR"/>
        </w:rPr>
        <w:t xml:space="preserve"> </w:t>
      </w:r>
      <w:proofErr w:type="spellStart"/>
      <w:r w:rsidRPr="00664F25">
        <w:rPr>
          <w:rFonts w:ascii="Calibri" w:hAnsi="Calibri" w:cs="Calibri"/>
          <w:lang w:val="fr-FR"/>
        </w:rPr>
        <w:t>farmers</w:t>
      </w:r>
      <w:proofErr w:type="spellEnd"/>
      <w:r w:rsidRPr="00664F25">
        <w:rPr>
          <w:rFonts w:ascii="Calibri" w:hAnsi="Calibri" w:cs="Calibri"/>
          <w:lang w:val="fr-FR"/>
        </w:rPr>
        <w:t>. Canadian Journal of Development Studies / Revue Canadienne d’études Du Développement, 1–19. https://doi.org/10.1080/02255189.2018.1517642</w:t>
      </w:r>
    </w:p>
    <w:p w14:paraId="1BA8ECD7" w14:textId="77777777" w:rsidR="00664F25" w:rsidRPr="00664F25" w:rsidRDefault="00664F25" w:rsidP="00664F25">
      <w:pPr>
        <w:pStyle w:val="Reference"/>
        <w:spacing w:line="276" w:lineRule="auto"/>
        <w:rPr>
          <w:rFonts w:ascii="Calibri" w:hAnsi="Calibri" w:cs="Calibri"/>
          <w:lang w:val="fr-FR"/>
        </w:rPr>
      </w:pPr>
      <w:proofErr w:type="spellStart"/>
      <w:r w:rsidRPr="00664F25">
        <w:rPr>
          <w:rFonts w:ascii="Calibri" w:hAnsi="Calibri" w:cs="Calibri"/>
          <w:lang w:val="fr-FR"/>
        </w:rPr>
        <w:t>Mulgan</w:t>
      </w:r>
      <w:proofErr w:type="spellEnd"/>
      <w:r w:rsidRPr="00664F25">
        <w:rPr>
          <w:rFonts w:ascii="Calibri" w:hAnsi="Calibri" w:cs="Calibri"/>
          <w:lang w:val="fr-FR"/>
        </w:rPr>
        <w:t xml:space="preserve">, A. G. (2016). </w:t>
      </w:r>
      <w:proofErr w:type="spellStart"/>
      <w:r w:rsidRPr="00664F25">
        <w:rPr>
          <w:rFonts w:ascii="Calibri" w:hAnsi="Calibri" w:cs="Calibri"/>
          <w:lang w:val="fr-FR"/>
        </w:rPr>
        <w:t>Loosening</w:t>
      </w:r>
      <w:proofErr w:type="spellEnd"/>
      <w:r w:rsidRPr="00664F25">
        <w:rPr>
          <w:rFonts w:ascii="Calibri" w:hAnsi="Calibri" w:cs="Calibri"/>
          <w:lang w:val="fr-FR"/>
        </w:rPr>
        <w:t xml:space="preserve"> the Ties </w:t>
      </w:r>
      <w:proofErr w:type="spellStart"/>
      <w:r w:rsidRPr="00664F25">
        <w:rPr>
          <w:rFonts w:ascii="Calibri" w:hAnsi="Calibri" w:cs="Calibri"/>
          <w:lang w:val="fr-FR"/>
        </w:rPr>
        <w:t>that</w:t>
      </w:r>
      <w:proofErr w:type="spellEnd"/>
      <w:r w:rsidRPr="00664F25">
        <w:rPr>
          <w:rFonts w:ascii="Calibri" w:hAnsi="Calibri" w:cs="Calibri"/>
          <w:lang w:val="fr-FR"/>
        </w:rPr>
        <w:t xml:space="preserve"> </w:t>
      </w:r>
      <w:proofErr w:type="spellStart"/>
      <w:proofErr w:type="gramStart"/>
      <w:r w:rsidRPr="00664F25">
        <w:rPr>
          <w:rFonts w:ascii="Calibri" w:hAnsi="Calibri" w:cs="Calibri"/>
          <w:lang w:val="fr-FR"/>
        </w:rPr>
        <w:t>Bind</w:t>
      </w:r>
      <w:proofErr w:type="spellEnd"/>
      <w:r w:rsidRPr="00664F25">
        <w:rPr>
          <w:rFonts w:ascii="Calibri" w:hAnsi="Calibri" w:cs="Calibri"/>
          <w:lang w:val="fr-FR"/>
        </w:rPr>
        <w:t>:</w:t>
      </w:r>
      <w:proofErr w:type="gramEnd"/>
      <w:r w:rsidRPr="00664F25">
        <w:rPr>
          <w:rFonts w:ascii="Calibri" w:hAnsi="Calibri" w:cs="Calibri"/>
          <w:lang w:val="fr-FR"/>
        </w:rPr>
        <w:t xml:space="preserve"> </w:t>
      </w:r>
      <w:proofErr w:type="spellStart"/>
      <w:r w:rsidRPr="00664F25">
        <w:rPr>
          <w:rFonts w:ascii="Calibri" w:hAnsi="Calibri" w:cs="Calibri"/>
          <w:lang w:val="fr-FR"/>
        </w:rPr>
        <w:t>Japan’s</w:t>
      </w:r>
      <w:proofErr w:type="spellEnd"/>
      <w:r w:rsidRPr="00664F25">
        <w:rPr>
          <w:rFonts w:ascii="Calibri" w:hAnsi="Calibri" w:cs="Calibri"/>
          <w:lang w:val="fr-FR"/>
        </w:rPr>
        <w:t xml:space="preserve"> Agricultural Policy Triangle and Reform of </w:t>
      </w:r>
      <w:proofErr w:type="spellStart"/>
      <w:r w:rsidRPr="00664F25">
        <w:rPr>
          <w:rFonts w:ascii="Calibri" w:hAnsi="Calibri" w:cs="Calibri"/>
          <w:lang w:val="fr-FR"/>
        </w:rPr>
        <w:t>Cooperatives</w:t>
      </w:r>
      <w:proofErr w:type="spellEnd"/>
      <w:r w:rsidRPr="00664F25">
        <w:rPr>
          <w:rFonts w:ascii="Calibri" w:hAnsi="Calibri" w:cs="Calibri"/>
          <w:lang w:val="fr-FR"/>
        </w:rPr>
        <w:t xml:space="preserve"> (JA). The Journal of </w:t>
      </w:r>
      <w:proofErr w:type="spellStart"/>
      <w:r w:rsidRPr="00664F25">
        <w:rPr>
          <w:rFonts w:ascii="Calibri" w:hAnsi="Calibri" w:cs="Calibri"/>
          <w:lang w:val="fr-FR"/>
        </w:rPr>
        <w:t>Japanese</w:t>
      </w:r>
      <w:proofErr w:type="spellEnd"/>
      <w:r w:rsidRPr="00664F25">
        <w:rPr>
          <w:rFonts w:ascii="Calibri" w:hAnsi="Calibri" w:cs="Calibri"/>
          <w:lang w:val="fr-FR"/>
        </w:rPr>
        <w:t xml:space="preserve"> Studies, 42(2), 221–246. https://doi.org/10.1353/jjs.2016.0039</w:t>
      </w:r>
    </w:p>
    <w:p w14:paraId="3FE44C6D" w14:textId="3A92C03C" w:rsidR="00E1493A" w:rsidRPr="00B90911" w:rsidRDefault="00664F25" w:rsidP="00664F25">
      <w:pPr>
        <w:pStyle w:val="Reference"/>
        <w:spacing w:line="276" w:lineRule="auto"/>
        <w:rPr>
          <w:rFonts w:ascii="Calibri" w:hAnsi="Calibri" w:cs="Calibri"/>
          <w:lang w:val="fr-FR"/>
        </w:rPr>
      </w:pPr>
      <w:r w:rsidRPr="00664F25">
        <w:rPr>
          <w:rFonts w:ascii="Calibri" w:hAnsi="Calibri" w:cs="Calibri"/>
          <w:lang w:val="fr-FR"/>
        </w:rPr>
        <w:t xml:space="preserve">OECD. Evaluation of Agricultural Policy </w:t>
      </w:r>
      <w:proofErr w:type="spellStart"/>
      <w:r w:rsidRPr="00664F25">
        <w:rPr>
          <w:rFonts w:ascii="Calibri" w:hAnsi="Calibri" w:cs="Calibri"/>
          <w:lang w:val="fr-FR"/>
        </w:rPr>
        <w:t>Reforms</w:t>
      </w:r>
      <w:proofErr w:type="spellEnd"/>
      <w:r w:rsidRPr="00664F25">
        <w:rPr>
          <w:rFonts w:ascii="Calibri" w:hAnsi="Calibri" w:cs="Calibri"/>
          <w:lang w:val="fr-FR"/>
        </w:rPr>
        <w:t xml:space="preserve"> in Japan. (2009). OECD. </w:t>
      </w:r>
      <w:proofErr w:type="spellStart"/>
      <w:r w:rsidRPr="00664F25">
        <w:rPr>
          <w:rFonts w:ascii="Calibri" w:hAnsi="Calibri" w:cs="Calibri"/>
          <w:lang w:val="fr-FR"/>
        </w:rPr>
        <w:t>Retrieved</w:t>
      </w:r>
      <w:proofErr w:type="spellEnd"/>
      <w:r w:rsidRPr="00664F25">
        <w:rPr>
          <w:rFonts w:ascii="Calibri" w:hAnsi="Calibri" w:cs="Calibri"/>
          <w:lang w:val="fr-FR"/>
        </w:rPr>
        <w:t xml:space="preserve"> July 30, 2019 </w:t>
      </w:r>
      <w:proofErr w:type="spellStart"/>
      <w:r w:rsidRPr="00664F25">
        <w:rPr>
          <w:rFonts w:ascii="Calibri" w:hAnsi="Calibri" w:cs="Calibri"/>
          <w:lang w:val="fr-FR"/>
        </w:rPr>
        <w:t>from</w:t>
      </w:r>
      <w:proofErr w:type="spellEnd"/>
      <w:r w:rsidRPr="00664F25">
        <w:rPr>
          <w:rFonts w:ascii="Calibri" w:hAnsi="Calibri" w:cs="Calibri"/>
          <w:lang w:val="fr-FR"/>
        </w:rPr>
        <w:t xml:space="preserve"> https://www.oecd.org/japan/42791674.pdf</w:t>
      </w:r>
      <w:r w:rsidR="00E1493A" w:rsidRPr="00B90911">
        <w:rPr>
          <w:rFonts w:ascii="Calibri" w:hAnsi="Calibri" w:cs="Calibri"/>
          <w:lang w:val="fr-FR"/>
        </w:rPr>
        <w:t>Onitsuka, K., &amp; Hoshino, S. (2018). Inter-community networks of rural leaders and key people: Case study on a rural revitalization program in Kyoto Prefecture</w:t>
      </w:r>
      <w:r w:rsidR="00E1493A" w:rsidRPr="00F04392">
        <w:rPr>
          <w:rFonts w:ascii="Calibri" w:hAnsi="Calibri" w:cs="Calibri"/>
          <w:lang w:val="fr-FR"/>
        </w:rPr>
        <w:t>, Japan.</w:t>
      </w:r>
      <w:r w:rsidR="00E1493A" w:rsidRPr="00F04392">
        <w:rPr>
          <w:rFonts w:ascii="Calibri" w:hAnsi="Calibri" w:cs="Calibri"/>
          <w:i/>
          <w:iCs/>
          <w:lang w:val="fr-FR"/>
        </w:rPr>
        <w:t xml:space="preserve"> Journal of Rural Studies</w:t>
      </w:r>
      <w:r w:rsidR="00E1493A" w:rsidRPr="00B90911">
        <w:rPr>
          <w:rFonts w:ascii="Calibri" w:hAnsi="Calibri" w:cs="Calibri"/>
          <w:lang w:val="fr-FR"/>
        </w:rPr>
        <w:t>, 61, 123–136. https://doi.org/10.1016/j.jrurstud.2018.04.008</w:t>
      </w:r>
    </w:p>
    <w:p w14:paraId="3454D554" w14:textId="617FF095" w:rsidR="00E1493A" w:rsidRPr="00B90911" w:rsidRDefault="00E1493A" w:rsidP="00B90911">
      <w:pPr>
        <w:pStyle w:val="Reference"/>
        <w:spacing w:line="276" w:lineRule="auto"/>
        <w:rPr>
          <w:rFonts w:ascii="Calibri" w:hAnsi="Calibri" w:cs="Calibri"/>
          <w:lang w:val="fr-FR"/>
        </w:rPr>
      </w:pPr>
      <w:r w:rsidRPr="00B90911">
        <w:rPr>
          <w:rFonts w:ascii="Calibri" w:hAnsi="Calibri" w:cs="Calibri"/>
          <w:lang w:val="fr-FR"/>
        </w:rPr>
        <w:t xml:space="preserve">Rosenberger, N. (2017). Young organic farmers in Japan: Betting on lifestyle, locality, and livelihood. </w:t>
      </w:r>
      <w:r w:rsidRPr="00F04392">
        <w:rPr>
          <w:rFonts w:ascii="Calibri" w:hAnsi="Calibri" w:cs="Calibri"/>
          <w:i/>
          <w:iCs/>
          <w:lang w:val="fr-FR"/>
        </w:rPr>
        <w:t>Contemporary Japan</w:t>
      </w:r>
      <w:r w:rsidRPr="00B90911">
        <w:rPr>
          <w:rFonts w:ascii="Calibri" w:hAnsi="Calibri" w:cs="Calibri"/>
          <w:lang w:val="fr-FR"/>
        </w:rPr>
        <w:t>, 29(1), 14–30. https://doi.org/10.1080/18692729.2017.1256974</w:t>
      </w:r>
    </w:p>
    <w:p w14:paraId="018AA06D" w14:textId="6EE1F296" w:rsidR="00E1493A" w:rsidRPr="00B90911" w:rsidRDefault="00E1493A" w:rsidP="00B90911">
      <w:pPr>
        <w:pStyle w:val="Reference"/>
        <w:spacing w:line="276" w:lineRule="auto"/>
        <w:rPr>
          <w:rFonts w:ascii="Calibri" w:hAnsi="Calibri" w:cs="Calibri"/>
          <w:lang w:val="fr-FR"/>
        </w:rPr>
      </w:pPr>
      <w:r w:rsidRPr="00B90911">
        <w:rPr>
          <w:rFonts w:ascii="Calibri" w:hAnsi="Calibri" w:cs="Calibri"/>
          <w:lang w:val="fr-FR"/>
        </w:rPr>
        <w:t xml:space="preserve">Sutherland, L.-A., &amp; Burton, R. J. F. (2011). Good Farmers, Good Neighbours? The Role of Cultural Capital in Social Capital Development in a Scottish Farming Community: Good farmers, good neighbours? </w:t>
      </w:r>
      <w:r w:rsidRPr="00F04392">
        <w:rPr>
          <w:rFonts w:ascii="Calibri" w:hAnsi="Calibri" w:cs="Calibri"/>
          <w:i/>
          <w:iCs/>
          <w:lang w:val="fr-FR"/>
        </w:rPr>
        <w:t>Sociologia Ruralis</w:t>
      </w:r>
      <w:r w:rsidRPr="00B90911">
        <w:rPr>
          <w:rFonts w:ascii="Calibri" w:hAnsi="Calibri" w:cs="Calibri"/>
          <w:lang w:val="fr-FR"/>
        </w:rPr>
        <w:t>, 51(3), 238–255. https://doi.org/10.1111/j.1467-9523.2011.00536.x</w:t>
      </w:r>
    </w:p>
    <w:sectPr w:rsidR="00E1493A" w:rsidRPr="00B90911" w:rsidSect="00C13D0D">
      <w:headerReference w:type="even" r:id="rId10"/>
      <w:headerReference w:type="default" r:id="rId11"/>
      <w:footerReference w:type="default" r:id="rId12"/>
      <w:headerReference w:type="first" r:id="rId13"/>
      <w:footerReference w:type="first" r:id="rId14"/>
      <w:pgSz w:w="11907" w:h="16840" w:code="9"/>
      <w:pgMar w:top="1418" w:right="1418" w:bottom="1418"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38CF" w14:textId="77777777" w:rsidR="00CC30A7" w:rsidRDefault="00CC30A7" w:rsidP="00F272E1">
      <w:r>
        <w:separator/>
      </w:r>
    </w:p>
  </w:endnote>
  <w:endnote w:type="continuationSeparator" w:id="0">
    <w:p w14:paraId="45EA1138" w14:textId="77777777" w:rsidR="00CC30A7" w:rsidRDefault="00CC30A7"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5111" w14:textId="77777777" w:rsidR="00E1493A" w:rsidRPr="00A1025C" w:rsidRDefault="00E1493A" w:rsidP="00A1025C">
    <w:pPr>
      <w:pStyle w:val="Footer"/>
      <w:jc w:val="center"/>
      <w:rPr>
        <w:rStyle w:val="Hyperlink"/>
        <w:rFonts w:ascii="Calibri" w:hAnsi="Calibri" w:cs="Calibri"/>
        <w:color w:val="7F7F7F"/>
        <w:sz w:val="18"/>
        <w:szCs w:val="18"/>
        <w:u w:val="none"/>
      </w:rPr>
    </w:pPr>
    <w:r w:rsidRPr="00B77379">
      <w:rPr>
        <w:rFonts w:ascii="Calibri" w:hAnsi="Calibri" w:cs="Calibri"/>
        <w:color w:val="7F7F7F"/>
        <w:sz w:val="18"/>
        <w:szCs w:val="18"/>
      </w:rPr>
      <w:t xml:space="preserve">APRU </w:t>
    </w:r>
    <w:r w:rsidRPr="00B77379">
      <w:rPr>
        <w:rFonts w:ascii="Calibri" w:hAnsi="Calibri" w:cs="Calibri"/>
        <w:color w:val="7F7F7F"/>
        <w:sz w:val="18"/>
        <w:szCs w:val="18"/>
        <w:lang w:val="en-US"/>
      </w:rPr>
      <w:t xml:space="preserve">2020 </w:t>
    </w:r>
    <w:r w:rsidRPr="00B77379">
      <w:rPr>
        <w:rFonts w:ascii="Calibri" w:hAnsi="Calibri" w:cs="Calibri"/>
        <w:color w:val="7F7F7F"/>
        <w:sz w:val="18"/>
        <w:szCs w:val="18"/>
      </w:rPr>
      <w:t>Sustainable Cities and Landscapes</w:t>
    </w:r>
    <w:r w:rsidRPr="00B77379">
      <w:rPr>
        <w:rFonts w:ascii="Calibri" w:hAnsi="Calibri" w:cs="Calibri"/>
        <w:color w:val="7F7F7F"/>
        <w:sz w:val="18"/>
        <w:szCs w:val="18"/>
        <w:lang w:val="en-US"/>
      </w:rPr>
      <w:t xml:space="preserve"> PhD</w:t>
    </w:r>
    <w:r w:rsidRPr="00B77379">
      <w:rPr>
        <w:rFonts w:ascii="Calibri" w:hAnsi="Calibri" w:cs="Calibri"/>
        <w:color w:val="7F7F7F"/>
        <w:sz w:val="18"/>
        <w:szCs w:val="18"/>
      </w:rPr>
      <w:t xml:space="preserve"> Symposium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F249" w14:textId="77777777" w:rsidR="00E1493A" w:rsidRPr="00B77379" w:rsidRDefault="00E1493A" w:rsidP="002832BE">
    <w:pPr>
      <w:pStyle w:val="Footer"/>
      <w:jc w:val="center"/>
      <w:rPr>
        <w:rFonts w:ascii="Calibri" w:hAnsi="Calibri" w:cs="Calibri"/>
        <w:color w:val="7F7F7F"/>
        <w:sz w:val="18"/>
        <w:szCs w:val="18"/>
      </w:rPr>
    </w:pPr>
    <w:r w:rsidRPr="00B77379">
      <w:rPr>
        <w:rFonts w:ascii="Calibri" w:hAnsi="Calibri" w:cs="Calibri"/>
        <w:color w:val="7F7F7F"/>
        <w:sz w:val="18"/>
        <w:szCs w:val="18"/>
      </w:rPr>
      <w:t xml:space="preserve">APRU </w:t>
    </w:r>
    <w:r w:rsidRPr="00B77379">
      <w:rPr>
        <w:rFonts w:ascii="Calibri" w:hAnsi="Calibri" w:cs="Calibri"/>
        <w:color w:val="7F7F7F"/>
        <w:sz w:val="18"/>
        <w:szCs w:val="18"/>
        <w:lang w:val="en-US"/>
      </w:rPr>
      <w:t xml:space="preserve">2020 </w:t>
    </w:r>
    <w:r w:rsidRPr="00B77379">
      <w:rPr>
        <w:rFonts w:ascii="Calibri" w:hAnsi="Calibri" w:cs="Calibri"/>
        <w:color w:val="7F7F7F"/>
        <w:sz w:val="18"/>
        <w:szCs w:val="18"/>
      </w:rPr>
      <w:t>Sustainable Cities and Landscapes</w:t>
    </w:r>
    <w:r w:rsidRPr="00B77379">
      <w:rPr>
        <w:rFonts w:ascii="Calibri" w:hAnsi="Calibri" w:cs="Calibri"/>
        <w:color w:val="7F7F7F"/>
        <w:sz w:val="18"/>
        <w:szCs w:val="18"/>
        <w:lang w:val="en-US"/>
      </w:rPr>
      <w:t xml:space="preserve"> PhD</w:t>
    </w:r>
    <w:r w:rsidRPr="00B77379">
      <w:rPr>
        <w:rFonts w:ascii="Calibri" w:hAnsi="Calibri" w:cs="Calibri"/>
        <w:color w:val="7F7F7F"/>
        <w:sz w:val="18"/>
        <w:szCs w:val="18"/>
      </w:rPr>
      <w:t xml:space="preserve"> Symposium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1F2C" w14:textId="77777777" w:rsidR="00CC30A7" w:rsidRPr="00C849BD" w:rsidRDefault="00CC30A7" w:rsidP="00C849BD">
      <w:pPr>
        <w:rPr>
          <w:sz w:val="22"/>
          <w:szCs w:val="22"/>
          <w:lang w:val="es-ES"/>
        </w:rPr>
      </w:pPr>
      <w:r w:rsidRPr="00C849BD">
        <w:rPr>
          <w:sz w:val="22"/>
          <w:szCs w:val="22"/>
          <w:lang w:val="es-ES"/>
        </w:rPr>
        <w:separator/>
      </w:r>
    </w:p>
  </w:footnote>
  <w:footnote w:type="continuationSeparator" w:id="0">
    <w:p w14:paraId="0BB53F01" w14:textId="77777777" w:rsidR="00CC30A7" w:rsidRPr="008550A9" w:rsidRDefault="00CC30A7"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C70D" w14:textId="77777777" w:rsidR="00E1493A" w:rsidRDefault="00E1493A" w:rsidP="00D72D51">
    <w:pPr>
      <w:pStyle w:val="Header"/>
      <w:framePr w:wrap="around" w:vAnchor="page" w:hAnchor="page" w:x="1010" w:y="681"/>
      <w:rPr>
        <w:rStyle w:val="PageNumber"/>
        <w:szCs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2E42CB" w14:textId="77777777" w:rsidR="00E1493A" w:rsidRPr="00B64828" w:rsidRDefault="00E1493A" w:rsidP="00A31D21">
    <w:pPr>
      <w:pStyle w:val="Header"/>
      <w:ind w:left="1134" w:right="360"/>
      <w:jc w:val="left"/>
      <w:rPr>
        <w:i/>
        <w:sz w:val="20"/>
        <w:szCs w:val="18"/>
      </w:rPr>
    </w:pPr>
    <w:r w:rsidRPr="00B64828">
      <w:rPr>
        <w:i/>
        <w:sz w:val="20"/>
        <w:szCs w:val="18"/>
      </w:rPr>
      <w:t>Title of the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3D46" w14:textId="66F59459" w:rsidR="00E1493A" w:rsidRPr="00F15F63" w:rsidRDefault="00E1493A" w:rsidP="00F15F63">
    <w:pPr>
      <w:pStyle w:val="Header"/>
      <w:tabs>
        <w:tab w:val="clear" w:pos="4252"/>
        <w:tab w:val="clear" w:pos="8504"/>
        <w:tab w:val="right" w:pos="7371"/>
      </w:tabs>
      <w:ind w:left="1134" w:right="360"/>
      <w:rPr>
        <w:rFonts w:ascii="Calibri" w:eastAsiaTheme="minorEastAsia" w:hAnsi="Calibri" w:cs="Calibri"/>
        <w:i/>
        <w:noProof/>
        <w:color w:val="7F7F7F"/>
        <w:sz w:val="20"/>
        <w:szCs w:val="20"/>
        <w:lang w:eastAsia="en-US"/>
      </w:rPr>
    </w:pPr>
    <w:r w:rsidRPr="00F15F63">
      <w:rPr>
        <w:rFonts w:ascii="Calibri" w:eastAsiaTheme="minorEastAsia" w:hAnsi="Calibri" w:cs="Calibri"/>
        <w:i/>
        <w:noProof/>
        <w:color w:val="7F7F7F"/>
        <w:sz w:val="20"/>
        <w:szCs w:val="20"/>
        <w:lang w:eastAsia="en-US"/>
      </w:rPr>
      <w:t xml:space="preserve"> Are Farmers an Endangered Species?: New and Beginning Farmers Forging New Communities of Support between Rural and Urban Consumers </w:t>
    </w:r>
  </w:p>
  <w:p w14:paraId="198F07ED" w14:textId="6601CC29" w:rsidR="00E1493A" w:rsidRPr="00587807" w:rsidRDefault="00E1493A" w:rsidP="00587807">
    <w:pPr>
      <w:pStyle w:val="Header"/>
      <w:rPr>
        <w:lang w:val="en-N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45CC" w14:textId="37129A55" w:rsidR="00E1493A" w:rsidRDefault="00E1493A" w:rsidP="007C17E7">
    <w:pPr>
      <w:pStyle w:val="Header"/>
      <w:jc w:val="both"/>
      <w:rPr>
        <w:noProof/>
      </w:rPr>
    </w:pPr>
    <w:r>
      <w:rPr>
        <w:noProof/>
      </w:rPr>
      <w:drawing>
        <wp:anchor distT="0" distB="0" distL="114300" distR="114300" simplePos="0" relativeHeight="251658752" behindDoc="0" locked="0" layoutInCell="1" allowOverlap="1" wp14:anchorId="2DBB9EDA" wp14:editId="7A5F5A28">
          <wp:simplePos x="0" y="0"/>
          <wp:positionH relativeFrom="column">
            <wp:posOffset>2909570</wp:posOffset>
          </wp:positionH>
          <wp:positionV relativeFrom="paragraph">
            <wp:posOffset>-107950</wp:posOffset>
          </wp:positionV>
          <wp:extent cx="2381250" cy="9334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584" t="6767" r="11980" b="14388"/>
                  <a:stretch>
                    <a:fillRect/>
                  </a:stretch>
                </pic:blipFill>
                <pic:spPr bwMode="auto">
                  <a:xfrm>
                    <a:off x="0" y="0"/>
                    <a:ext cx="2381250" cy="933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1C9D96E" wp14:editId="11B5BBF0">
          <wp:simplePos x="0" y="0"/>
          <wp:positionH relativeFrom="column">
            <wp:posOffset>13970</wp:posOffset>
          </wp:positionH>
          <wp:positionV relativeFrom="paragraph">
            <wp:posOffset>-107950</wp:posOffset>
          </wp:positionV>
          <wp:extent cx="2482850" cy="3683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 xml:space="preserve">         </w:t>
    </w:r>
  </w:p>
  <w:p w14:paraId="00B88FC2" w14:textId="77777777" w:rsidR="00E1493A" w:rsidRDefault="00E1493A" w:rsidP="007C17E7">
    <w:pPr>
      <w:pStyle w:val="Header"/>
      <w:jc w:val="both"/>
      <w:rPr>
        <w:noProof/>
      </w:rPr>
    </w:pPr>
  </w:p>
  <w:p w14:paraId="436FC77D" w14:textId="77777777" w:rsidR="00E1493A" w:rsidRDefault="00E1493A" w:rsidP="002409CE">
    <w:pPr>
      <w:pStyle w:val="Header"/>
      <w:tabs>
        <w:tab w:val="clear" w:pos="8504"/>
        <w:tab w:val="left" w:pos="4252"/>
      </w:tabs>
      <w:jc w:val="both"/>
      <w:rPr>
        <w:noProof/>
      </w:rPr>
    </w:pPr>
    <w:r>
      <w:rPr>
        <w:noProof/>
      </w:rPr>
      <w:tab/>
    </w:r>
  </w:p>
  <w:p w14:paraId="3244E13A" w14:textId="3AB37899" w:rsidR="00E1493A" w:rsidRDefault="00E1493A" w:rsidP="002409CE">
    <w:pPr>
      <w:pStyle w:val="Header"/>
      <w:tabs>
        <w:tab w:val="clear" w:pos="8504"/>
        <w:tab w:val="left" w:pos="4252"/>
      </w:tabs>
      <w:jc w:val="both"/>
      <w:rPr>
        <w:noProof/>
      </w:rPr>
    </w:pPr>
    <w:r>
      <w:rPr>
        <w:noProof/>
      </w:rPr>
      <w:drawing>
        <wp:anchor distT="0" distB="0" distL="114300" distR="114300" simplePos="0" relativeHeight="251656704" behindDoc="0" locked="0" layoutInCell="1" allowOverlap="1" wp14:anchorId="07A70856" wp14:editId="618EB49B">
          <wp:simplePos x="0" y="0"/>
          <wp:positionH relativeFrom="column">
            <wp:posOffset>26670</wp:posOffset>
          </wp:positionH>
          <wp:positionV relativeFrom="paragraph">
            <wp:posOffset>74295</wp:posOffset>
          </wp:positionV>
          <wp:extent cx="2482850" cy="3619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2850" cy="361950"/>
                  </a:xfrm>
                  <a:prstGeom prst="rect">
                    <a:avLst/>
                  </a:prstGeom>
                  <a:noFill/>
                </pic:spPr>
              </pic:pic>
            </a:graphicData>
          </a:graphic>
          <wp14:sizeRelH relativeFrom="page">
            <wp14:pctWidth>0</wp14:pctWidth>
          </wp14:sizeRelH>
          <wp14:sizeRelV relativeFrom="page">
            <wp14:pctHeight>0</wp14:pctHeight>
          </wp14:sizeRelV>
        </wp:anchor>
      </w:drawing>
    </w:r>
  </w:p>
  <w:p w14:paraId="178132B5" w14:textId="77777777" w:rsidR="00E1493A" w:rsidRDefault="00E1493A" w:rsidP="002409CE">
    <w:pPr>
      <w:pStyle w:val="Header"/>
      <w:tabs>
        <w:tab w:val="clear" w:pos="8504"/>
        <w:tab w:val="left" w:pos="4252"/>
      </w:tabs>
      <w:jc w:val="both"/>
      <w:rPr>
        <w:noProof/>
      </w:rPr>
    </w:pPr>
  </w:p>
  <w:p w14:paraId="52830BEA" w14:textId="77777777" w:rsidR="00E1493A" w:rsidRDefault="00E1493A" w:rsidP="002409CE">
    <w:pPr>
      <w:pStyle w:val="Header"/>
      <w:tabs>
        <w:tab w:val="clear" w:pos="8504"/>
        <w:tab w:val="left" w:pos="4252"/>
      </w:tabs>
      <w:jc w:val="both"/>
      <w:rPr>
        <w:noProof/>
      </w:rPr>
    </w:pPr>
  </w:p>
  <w:p w14:paraId="086CF8C3" w14:textId="77777777" w:rsidR="00E1493A" w:rsidRDefault="00E1493A" w:rsidP="002409CE">
    <w:pPr>
      <w:pStyle w:val="Header"/>
      <w:tabs>
        <w:tab w:val="clear" w:pos="8504"/>
        <w:tab w:val="left" w:pos="4252"/>
      </w:tabs>
      <w:jc w:val="both"/>
      <w:rPr>
        <w:noProof/>
      </w:rPr>
    </w:pPr>
  </w:p>
  <w:p w14:paraId="579001C4" w14:textId="77777777" w:rsidR="00E1493A" w:rsidRDefault="00E1493A" w:rsidP="002409CE">
    <w:pPr>
      <w:pStyle w:val="Header"/>
      <w:tabs>
        <w:tab w:val="clear" w:pos="8504"/>
        <w:tab w:val="left" w:pos="4252"/>
      </w:tabs>
      <w:jc w:val="both"/>
      <w:rPr>
        <w:noProof/>
      </w:rPr>
    </w:pPr>
  </w:p>
  <w:p w14:paraId="4AA0AD7F" w14:textId="77777777" w:rsidR="00E1493A" w:rsidRPr="00E86D83" w:rsidRDefault="00E1493A" w:rsidP="002409CE">
    <w:pPr>
      <w:pStyle w:val="Header"/>
      <w:tabs>
        <w:tab w:val="clear" w:pos="8504"/>
        <w:tab w:val="left" w:pos="4252"/>
      </w:tabs>
      <w:jc w:val="both"/>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3E1D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A6520A"/>
    <w:multiLevelType w:val="hybridMultilevel"/>
    <w:tmpl w:val="30C4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C0BA8"/>
    <w:multiLevelType w:val="hybridMultilevel"/>
    <w:tmpl w:val="85F2F39E"/>
    <w:lvl w:ilvl="0" w:tplc="6F5C9BC0">
      <w:start w:val="1"/>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635AF"/>
    <w:multiLevelType w:val="hybridMultilevel"/>
    <w:tmpl w:val="5F444D1C"/>
    <w:lvl w:ilvl="0" w:tplc="8FEE08CA">
      <w:start w:val="1"/>
      <w:numFmt w:val="bullet"/>
      <w:pStyle w:val="Heading1"/>
      <w:lvlText w:val="­"/>
      <w:lvlJc w:val="left"/>
      <w:pPr>
        <w:ind w:left="360" w:hanging="360"/>
      </w:pPr>
      <w:rPr>
        <w:rFonts w:ascii="Courier New" w:hAnsi="Courier New" w:hint="default"/>
      </w:rPr>
    </w:lvl>
    <w:lvl w:ilvl="1" w:tplc="0C0A0003">
      <w:start w:val="1"/>
      <w:numFmt w:val="bullet"/>
      <w:pStyle w:val="Heading2"/>
      <w:lvlText w:val="o"/>
      <w:lvlJc w:val="left"/>
      <w:pPr>
        <w:ind w:left="1080" w:hanging="360"/>
      </w:pPr>
      <w:rPr>
        <w:rFonts w:ascii="Courier New" w:hAnsi="Courier New" w:hint="default"/>
      </w:rPr>
    </w:lvl>
    <w:lvl w:ilvl="2" w:tplc="0C0A0005" w:tentative="1">
      <w:start w:val="1"/>
      <w:numFmt w:val="bullet"/>
      <w:pStyle w:val="Heading3"/>
      <w:lvlText w:val=""/>
      <w:lvlJc w:val="left"/>
      <w:pPr>
        <w:ind w:left="1800" w:hanging="360"/>
      </w:pPr>
      <w:rPr>
        <w:rFonts w:ascii="Wingdings" w:hAnsi="Wingdings" w:hint="default"/>
      </w:rPr>
    </w:lvl>
    <w:lvl w:ilvl="3" w:tplc="0C0A0001">
      <w:start w:val="1"/>
      <w:numFmt w:val="bullet"/>
      <w:pStyle w:val="Heading4"/>
      <w:lvlText w:val=""/>
      <w:lvlJc w:val="left"/>
      <w:pPr>
        <w:ind w:left="2520" w:hanging="360"/>
      </w:pPr>
      <w:rPr>
        <w:rFonts w:ascii="Symbol" w:hAnsi="Symbol" w:hint="default"/>
      </w:rPr>
    </w:lvl>
    <w:lvl w:ilvl="4" w:tplc="0C0A0003" w:tentative="1">
      <w:start w:val="1"/>
      <w:numFmt w:val="bullet"/>
      <w:pStyle w:val="Heading5"/>
      <w:lvlText w:val="o"/>
      <w:lvlJc w:val="left"/>
      <w:pPr>
        <w:ind w:left="3240" w:hanging="360"/>
      </w:pPr>
      <w:rPr>
        <w:rFonts w:ascii="Courier New" w:hAnsi="Courier New" w:hint="default"/>
      </w:rPr>
    </w:lvl>
    <w:lvl w:ilvl="5" w:tplc="0C0A0005" w:tentative="1">
      <w:start w:val="1"/>
      <w:numFmt w:val="bullet"/>
      <w:pStyle w:val="Heading6"/>
      <w:lvlText w:val=""/>
      <w:lvlJc w:val="left"/>
      <w:pPr>
        <w:ind w:left="3960" w:hanging="360"/>
      </w:pPr>
      <w:rPr>
        <w:rFonts w:ascii="Wingdings" w:hAnsi="Wingdings" w:hint="default"/>
      </w:rPr>
    </w:lvl>
    <w:lvl w:ilvl="6" w:tplc="0C0A0001" w:tentative="1">
      <w:start w:val="1"/>
      <w:numFmt w:val="bullet"/>
      <w:pStyle w:val="Heading7"/>
      <w:lvlText w:val=""/>
      <w:lvlJc w:val="left"/>
      <w:pPr>
        <w:ind w:left="4680" w:hanging="360"/>
      </w:pPr>
      <w:rPr>
        <w:rFonts w:ascii="Symbol" w:hAnsi="Symbol" w:hint="default"/>
      </w:rPr>
    </w:lvl>
    <w:lvl w:ilvl="7" w:tplc="0C0A0003" w:tentative="1">
      <w:start w:val="1"/>
      <w:numFmt w:val="bullet"/>
      <w:pStyle w:val="Heading8"/>
      <w:lvlText w:val="o"/>
      <w:lvlJc w:val="left"/>
      <w:pPr>
        <w:ind w:left="5400" w:hanging="360"/>
      </w:pPr>
      <w:rPr>
        <w:rFonts w:ascii="Courier New" w:hAnsi="Courier New" w:hint="default"/>
      </w:rPr>
    </w:lvl>
    <w:lvl w:ilvl="8" w:tplc="0C0A0005" w:tentative="1">
      <w:start w:val="1"/>
      <w:numFmt w:val="bullet"/>
      <w:pStyle w:val="Heading9"/>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8"/>
  <w:consecutiveHyphenLimit w:val="3"/>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65"/>
    <w:rsid w:val="000018CB"/>
    <w:rsid w:val="00004AC6"/>
    <w:rsid w:val="00007E65"/>
    <w:rsid w:val="00011A75"/>
    <w:rsid w:val="00014301"/>
    <w:rsid w:val="000167B2"/>
    <w:rsid w:val="0002035C"/>
    <w:rsid w:val="00031517"/>
    <w:rsid w:val="0003385D"/>
    <w:rsid w:val="00037FCF"/>
    <w:rsid w:val="00040992"/>
    <w:rsid w:val="00042729"/>
    <w:rsid w:val="0004587A"/>
    <w:rsid w:val="00046623"/>
    <w:rsid w:val="0005474F"/>
    <w:rsid w:val="00064019"/>
    <w:rsid w:val="00064FCE"/>
    <w:rsid w:val="000713D6"/>
    <w:rsid w:val="000725D3"/>
    <w:rsid w:val="00076D98"/>
    <w:rsid w:val="00086ED4"/>
    <w:rsid w:val="00090165"/>
    <w:rsid w:val="00092691"/>
    <w:rsid w:val="00094AE0"/>
    <w:rsid w:val="00094BFC"/>
    <w:rsid w:val="000A12BB"/>
    <w:rsid w:val="000A3B44"/>
    <w:rsid w:val="000A3D07"/>
    <w:rsid w:val="000A5BB2"/>
    <w:rsid w:val="000B2CC8"/>
    <w:rsid w:val="000B3297"/>
    <w:rsid w:val="000B54EF"/>
    <w:rsid w:val="000B6C69"/>
    <w:rsid w:val="000C18AE"/>
    <w:rsid w:val="000C63D4"/>
    <w:rsid w:val="000C6981"/>
    <w:rsid w:val="000C716D"/>
    <w:rsid w:val="000D5C78"/>
    <w:rsid w:val="000E74E8"/>
    <w:rsid w:val="000F30C1"/>
    <w:rsid w:val="000F34B5"/>
    <w:rsid w:val="000F3A28"/>
    <w:rsid w:val="000F5EB1"/>
    <w:rsid w:val="000F5EF6"/>
    <w:rsid w:val="000F6D32"/>
    <w:rsid w:val="0010022D"/>
    <w:rsid w:val="0010091C"/>
    <w:rsid w:val="001021F8"/>
    <w:rsid w:val="00111144"/>
    <w:rsid w:val="00120F0C"/>
    <w:rsid w:val="001255F0"/>
    <w:rsid w:val="00136527"/>
    <w:rsid w:val="00145135"/>
    <w:rsid w:val="001466D2"/>
    <w:rsid w:val="0015688C"/>
    <w:rsid w:val="00160675"/>
    <w:rsid w:val="00165728"/>
    <w:rsid w:val="00167FFA"/>
    <w:rsid w:val="0017253F"/>
    <w:rsid w:val="00182DB6"/>
    <w:rsid w:val="001835A4"/>
    <w:rsid w:val="001860BB"/>
    <w:rsid w:val="00192933"/>
    <w:rsid w:val="001937E9"/>
    <w:rsid w:val="00195CBF"/>
    <w:rsid w:val="00196284"/>
    <w:rsid w:val="0019690D"/>
    <w:rsid w:val="001A02F1"/>
    <w:rsid w:val="001A1B09"/>
    <w:rsid w:val="001A4C85"/>
    <w:rsid w:val="001B1159"/>
    <w:rsid w:val="001B1E2C"/>
    <w:rsid w:val="001B6AA7"/>
    <w:rsid w:val="001B7CAE"/>
    <w:rsid w:val="001C5F98"/>
    <w:rsid w:val="001D184E"/>
    <w:rsid w:val="001D4BED"/>
    <w:rsid w:val="001D760F"/>
    <w:rsid w:val="001E29D5"/>
    <w:rsid w:val="001E5266"/>
    <w:rsid w:val="001F1D07"/>
    <w:rsid w:val="001F787C"/>
    <w:rsid w:val="00201F77"/>
    <w:rsid w:val="00202775"/>
    <w:rsid w:val="002178BF"/>
    <w:rsid w:val="00221604"/>
    <w:rsid w:val="00222335"/>
    <w:rsid w:val="00225890"/>
    <w:rsid w:val="00226A4C"/>
    <w:rsid w:val="00227BEA"/>
    <w:rsid w:val="0023070C"/>
    <w:rsid w:val="00236103"/>
    <w:rsid w:val="0024014A"/>
    <w:rsid w:val="002409CE"/>
    <w:rsid w:val="0024121F"/>
    <w:rsid w:val="00243C6E"/>
    <w:rsid w:val="00247A0A"/>
    <w:rsid w:val="0025213B"/>
    <w:rsid w:val="00252944"/>
    <w:rsid w:val="00253D06"/>
    <w:rsid w:val="002572FC"/>
    <w:rsid w:val="00263268"/>
    <w:rsid w:val="00277BE2"/>
    <w:rsid w:val="002820BB"/>
    <w:rsid w:val="002832BE"/>
    <w:rsid w:val="002860A4"/>
    <w:rsid w:val="0028666C"/>
    <w:rsid w:val="00290357"/>
    <w:rsid w:val="00290931"/>
    <w:rsid w:val="00292105"/>
    <w:rsid w:val="00292862"/>
    <w:rsid w:val="00292FD6"/>
    <w:rsid w:val="002A1B1D"/>
    <w:rsid w:val="002A440C"/>
    <w:rsid w:val="002A4437"/>
    <w:rsid w:val="002A6198"/>
    <w:rsid w:val="002B0A1A"/>
    <w:rsid w:val="002C0DBB"/>
    <w:rsid w:val="002C6450"/>
    <w:rsid w:val="002D454B"/>
    <w:rsid w:val="002D6B5B"/>
    <w:rsid w:val="002E454E"/>
    <w:rsid w:val="002F0FB8"/>
    <w:rsid w:val="002F27B0"/>
    <w:rsid w:val="002F280E"/>
    <w:rsid w:val="002F4025"/>
    <w:rsid w:val="002F4185"/>
    <w:rsid w:val="002F4F7B"/>
    <w:rsid w:val="00300797"/>
    <w:rsid w:val="00302221"/>
    <w:rsid w:val="00304C95"/>
    <w:rsid w:val="00305625"/>
    <w:rsid w:val="00316B26"/>
    <w:rsid w:val="00321177"/>
    <w:rsid w:val="00321331"/>
    <w:rsid w:val="00324971"/>
    <w:rsid w:val="00324F83"/>
    <w:rsid w:val="00345242"/>
    <w:rsid w:val="00346895"/>
    <w:rsid w:val="00347289"/>
    <w:rsid w:val="00351679"/>
    <w:rsid w:val="003706D2"/>
    <w:rsid w:val="003708E3"/>
    <w:rsid w:val="00372528"/>
    <w:rsid w:val="003739F4"/>
    <w:rsid w:val="003775B2"/>
    <w:rsid w:val="00377F3A"/>
    <w:rsid w:val="00383454"/>
    <w:rsid w:val="0039301E"/>
    <w:rsid w:val="00395C6A"/>
    <w:rsid w:val="003966D2"/>
    <w:rsid w:val="003972C0"/>
    <w:rsid w:val="003A053A"/>
    <w:rsid w:val="003A1FE4"/>
    <w:rsid w:val="003A30ED"/>
    <w:rsid w:val="003A32B7"/>
    <w:rsid w:val="003A3EE5"/>
    <w:rsid w:val="003A5D92"/>
    <w:rsid w:val="003B19F9"/>
    <w:rsid w:val="003C0DB4"/>
    <w:rsid w:val="003C2349"/>
    <w:rsid w:val="003C412D"/>
    <w:rsid w:val="003C44B5"/>
    <w:rsid w:val="003E269C"/>
    <w:rsid w:val="003E3ABD"/>
    <w:rsid w:val="003E6608"/>
    <w:rsid w:val="003F29E1"/>
    <w:rsid w:val="003F3504"/>
    <w:rsid w:val="00401A4D"/>
    <w:rsid w:val="004106AC"/>
    <w:rsid w:val="00413D78"/>
    <w:rsid w:val="00414654"/>
    <w:rsid w:val="00421D40"/>
    <w:rsid w:val="004239DD"/>
    <w:rsid w:val="00427781"/>
    <w:rsid w:val="0043282D"/>
    <w:rsid w:val="00432A3C"/>
    <w:rsid w:val="00432A73"/>
    <w:rsid w:val="0044195B"/>
    <w:rsid w:val="004471F7"/>
    <w:rsid w:val="00450A17"/>
    <w:rsid w:val="00450DF0"/>
    <w:rsid w:val="0045149F"/>
    <w:rsid w:val="004536AC"/>
    <w:rsid w:val="00454313"/>
    <w:rsid w:val="00455E04"/>
    <w:rsid w:val="00456460"/>
    <w:rsid w:val="004606F2"/>
    <w:rsid w:val="004626A4"/>
    <w:rsid w:val="00465C33"/>
    <w:rsid w:val="00472B15"/>
    <w:rsid w:val="004745D3"/>
    <w:rsid w:val="0047767F"/>
    <w:rsid w:val="0048611A"/>
    <w:rsid w:val="00486505"/>
    <w:rsid w:val="00490019"/>
    <w:rsid w:val="0049037F"/>
    <w:rsid w:val="004909BC"/>
    <w:rsid w:val="00496EC6"/>
    <w:rsid w:val="004970CB"/>
    <w:rsid w:val="004A68FC"/>
    <w:rsid w:val="004A7DF2"/>
    <w:rsid w:val="004B2BCA"/>
    <w:rsid w:val="004B2BED"/>
    <w:rsid w:val="004B2DF5"/>
    <w:rsid w:val="004B3879"/>
    <w:rsid w:val="004B3A52"/>
    <w:rsid w:val="004B50F0"/>
    <w:rsid w:val="004C11A6"/>
    <w:rsid w:val="004C33DB"/>
    <w:rsid w:val="004C3F13"/>
    <w:rsid w:val="004C52CA"/>
    <w:rsid w:val="004C5A0C"/>
    <w:rsid w:val="004C6608"/>
    <w:rsid w:val="004D3C07"/>
    <w:rsid w:val="004D53D0"/>
    <w:rsid w:val="004D5A58"/>
    <w:rsid w:val="004D7C10"/>
    <w:rsid w:val="004E5C2B"/>
    <w:rsid w:val="004E74D9"/>
    <w:rsid w:val="004F1C2A"/>
    <w:rsid w:val="004F2256"/>
    <w:rsid w:val="004F50A0"/>
    <w:rsid w:val="004F6902"/>
    <w:rsid w:val="004F778A"/>
    <w:rsid w:val="00501AEB"/>
    <w:rsid w:val="00505184"/>
    <w:rsid w:val="00505F19"/>
    <w:rsid w:val="0051062C"/>
    <w:rsid w:val="00512C15"/>
    <w:rsid w:val="00512DD6"/>
    <w:rsid w:val="005229C9"/>
    <w:rsid w:val="00527691"/>
    <w:rsid w:val="00531CF9"/>
    <w:rsid w:val="005354E6"/>
    <w:rsid w:val="00536833"/>
    <w:rsid w:val="005423CC"/>
    <w:rsid w:val="005445E3"/>
    <w:rsid w:val="00545EA5"/>
    <w:rsid w:val="005530F4"/>
    <w:rsid w:val="00557341"/>
    <w:rsid w:val="00557755"/>
    <w:rsid w:val="00562DA0"/>
    <w:rsid w:val="00562F12"/>
    <w:rsid w:val="00564CD0"/>
    <w:rsid w:val="00565DEB"/>
    <w:rsid w:val="00571189"/>
    <w:rsid w:val="00572E68"/>
    <w:rsid w:val="00573F87"/>
    <w:rsid w:val="00581C4E"/>
    <w:rsid w:val="00583948"/>
    <w:rsid w:val="00584F39"/>
    <w:rsid w:val="00587807"/>
    <w:rsid w:val="00591BE7"/>
    <w:rsid w:val="005A3658"/>
    <w:rsid w:val="005B21ED"/>
    <w:rsid w:val="005B479E"/>
    <w:rsid w:val="005B51D0"/>
    <w:rsid w:val="005D0199"/>
    <w:rsid w:val="005D2301"/>
    <w:rsid w:val="005D7265"/>
    <w:rsid w:val="005E1A48"/>
    <w:rsid w:val="005E46CA"/>
    <w:rsid w:val="005E5ADB"/>
    <w:rsid w:val="005E65E9"/>
    <w:rsid w:val="005E6923"/>
    <w:rsid w:val="005E7E72"/>
    <w:rsid w:val="005F22B5"/>
    <w:rsid w:val="00602102"/>
    <w:rsid w:val="00603945"/>
    <w:rsid w:val="006045A7"/>
    <w:rsid w:val="0061111F"/>
    <w:rsid w:val="006112D5"/>
    <w:rsid w:val="006138D4"/>
    <w:rsid w:val="00632543"/>
    <w:rsid w:val="00633813"/>
    <w:rsid w:val="00636FBC"/>
    <w:rsid w:val="0063714C"/>
    <w:rsid w:val="00637F9B"/>
    <w:rsid w:val="00644DCA"/>
    <w:rsid w:val="00647D69"/>
    <w:rsid w:val="00650A28"/>
    <w:rsid w:val="006524A2"/>
    <w:rsid w:val="0065288B"/>
    <w:rsid w:val="0066217C"/>
    <w:rsid w:val="00664F25"/>
    <w:rsid w:val="00667ED7"/>
    <w:rsid w:val="00673125"/>
    <w:rsid w:val="006848E6"/>
    <w:rsid w:val="00686FB1"/>
    <w:rsid w:val="00693B4F"/>
    <w:rsid w:val="00695258"/>
    <w:rsid w:val="006A03BE"/>
    <w:rsid w:val="006A0D99"/>
    <w:rsid w:val="006A4B93"/>
    <w:rsid w:val="006B06E4"/>
    <w:rsid w:val="006B3B4C"/>
    <w:rsid w:val="006B76BA"/>
    <w:rsid w:val="006C47B1"/>
    <w:rsid w:val="006D4B0A"/>
    <w:rsid w:val="006D4C62"/>
    <w:rsid w:val="006E5538"/>
    <w:rsid w:val="006E6764"/>
    <w:rsid w:val="006F001D"/>
    <w:rsid w:val="006F0A7E"/>
    <w:rsid w:val="006F7251"/>
    <w:rsid w:val="006F7CB4"/>
    <w:rsid w:val="00703103"/>
    <w:rsid w:val="007032A8"/>
    <w:rsid w:val="007049AD"/>
    <w:rsid w:val="007118B0"/>
    <w:rsid w:val="00712AC6"/>
    <w:rsid w:val="0072064B"/>
    <w:rsid w:val="00726B2D"/>
    <w:rsid w:val="00727E60"/>
    <w:rsid w:val="0073152D"/>
    <w:rsid w:val="00750E0F"/>
    <w:rsid w:val="00751415"/>
    <w:rsid w:val="007575CB"/>
    <w:rsid w:val="0077130F"/>
    <w:rsid w:val="0077503E"/>
    <w:rsid w:val="0077637B"/>
    <w:rsid w:val="007778AB"/>
    <w:rsid w:val="00780733"/>
    <w:rsid w:val="00787089"/>
    <w:rsid w:val="00790767"/>
    <w:rsid w:val="00795D22"/>
    <w:rsid w:val="007A37E8"/>
    <w:rsid w:val="007B1AFA"/>
    <w:rsid w:val="007C17E7"/>
    <w:rsid w:val="007C3297"/>
    <w:rsid w:val="007C3666"/>
    <w:rsid w:val="007C595B"/>
    <w:rsid w:val="007C67DD"/>
    <w:rsid w:val="007D0C01"/>
    <w:rsid w:val="007D482F"/>
    <w:rsid w:val="007D7A86"/>
    <w:rsid w:val="007E14D0"/>
    <w:rsid w:val="007E3916"/>
    <w:rsid w:val="007E428A"/>
    <w:rsid w:val="007E73FA"/>
    <w:rsid w:val="007F00EB"/>
    <w:rsid w:val="007F2AF3"/>
    <w:rsid w:val="007F3260"/>
    <w:rsid w:val="007F3BE9"/>
    <w:rsid w:val="007F6A74"/>
    <w:rsid w:val="00802A42"/>
    <w:rsid w:val="008056A1"/>
    <w:rsid w:val="00806021"/>
    <w:rsid w:val="008075B4"/>
    <w:rsid w:val="00807C1E"/>
    <w:rsid w:val="00810169"/>
    <w:rsid w:val="00811A1F"/>
    <w:rsid w:val="0081453C"/>
    <w:rsid w:val="0081505A"/>
    <w:rsid w:val="00815732"/>
    <w:rsid w:val="0082150B"/>
    <w:rsid w:val="00822DF9"/>
    <w:rsid w:val="00825724"/>
    <w:rsid w:val="00833A75"/>
    <w:rsid w:val="008350D1"/>
    <w:rsid w:val="008448E4"/>
    <w:rsid w:val="008450A4"/>
    <w:rsid w:val="0084697A"/>
    <w:rsid w:val="008550A9"/>
    <w:rsid w:val="008564FC"/>
    <w:rsid w:val="008572B2"/>
    <w:rsid w:val="00867D31"/>
    <w:rsid w:val="00867F2E"/>
    <w:rsid w:val="00872EBE"/>
    <w:rsid w:val="00875E0B"/>
    <w:rsid w:val="00876071"/>
    <w:rsid w:val="008859B1"/>
    <w:rsid w:val="00886FAC"/>
    <w:rsid w:val="00891837"/>
    <w:rsid w:val="008937FD"/>
    <w:rsid w:val="008A0AF2"/>
    <w:rsid w:val="008A2A19"/>
    <w:rsid w:val="008A63E9"/>
    <w:rsid w:val="008A6D20"/>
    <w:rsid w:val="008B0E55"/>
    <w:rsid w:val="008B2798"/>
    <w:rsid w:val="008B29EE"/>
    <w:rsid w:val="008B38A0"/>
    <w:rsid w:val="008B3A1A"/>
    <w:rsid w:val="008B7371"/>
    <w:rsid w:val="008C20A1"/>
    <w:rsid w:val="008C41E5"/>
    <w:rsid w:val="008C456C"/>
    <w:rsid w:val="008C5AC9"/>
    <w:rsid w:val="008C62EF"/>
    <w:rsid w:val="008E0040"/>
    <w:rsid w:val="008E0D5F"/>
    <w:rsid w:val="008E4D18"/>
    <w:rsid w:val="008E56EF"/>
    <w:rsid w:val="008F0079"/>
    <w:rsid w:val="008F0880"/>
    <w:rsid w:val="008F0E9D"/>
    <w:rsid w:val="008F1493"/>
    <w:rsid w:val="008F1B3A"/>
    <w:rsid w:val="00903D4B"/>
    <w:rsid w:val="009040E4"/>
    <w:rsid w:val="00904FE5"/>
    <w:rsid w:val="00905AE4"/>
    <w:rsid w:val="00905DE0"/>
    <w:rsid w:val="00906A71"/>
    <w:rsid w:val="00907DA7"/>
    <w:rsid w:val="009126C4"/>
    <w:rsid w:val="0092380E"/>
    <w:rsid w:val="00925A20"/>
    <w:rsid w:val="009273F0"/>
    <w:rsid w:val="00936BFA"/>
    <w:rsid w:val="0094436F"/>
    <w:rsid w:val="00950542"/>
    <w:rsid w:val="009505A0"/>
    <w:rsid w:val="00957736"/>
    <w:rsid w:val="009640D8"/>
    <w:rsid w:val="00966FB1"/>
    <w:rsid w:val="0097228D"/>
    <w:rsid w:val="009734C0"/>
    <w:rsid w:val="00975E02"/>
    <w:rsid w:val="00976151"/>
    <w:rsid w:val="009809EF"/>
    <w:rsid w:val="00981169"/>
    <w:rsid w:val="00986013"/>
    <w:rsid w:val="009902B0"/>
    <w:rsid w:val="0099380B"/>
    <w:rsid w:val="00993CFD"/>
    <w:rsid w:val="009978D8"/>
    <w:rsid w:val="009A158A"/>
    <w:rsid w:val="009A204C"/>
    <w:rsid w:val="009A5E6B"/>
    <w:rsid w:val="009A5FA5"/>
    <w:rsid w:val="009A62B5"/>
    <w:rsid w:val="009A6A9B"/>
    <w:rsid w:val="009B2997"/>
    <w:rsid w:val="009B340D"/>
    <w:rsid w:val="009C2BC2"/>
    <w:rsid w:val="009C53E1"/>
    <w:rsid w:val="009C6691"/>
    <w:rsid w:val="009D040B"/>
    <w:rsid w:val="009D084A"/>
    <w:rsid w:val="009D0EC7"/>
    <w:rsid w:val="009D2453"/>
    <w:rsid w:val="009D56E8"/>
    <w:rsid w:val="009E5538"/>
    <w:rsid w:val="009F19AA"/>
    <w:rsid w:val="009F2563"/>
    <w:rsid w:val="009F5256"/>
    <w:rsid w:val="009F6093"/>
    <w:rsid w:val="009F63B7"/>
    <w:rsid w:val="00A04839"/>
    <w:rsid w:val="00A04D62"/>
    <w:rsid w:val="00A1025C"/>
    <w:rsid w:val="00A107D3"/>
    <w:rsid w:val="00A179EA"/>
    <w:rsid w:val="00A21564"/>
    <w:rsid w:val="00A24607"/>
    <w:rsid w:val="00A31D21"/>
    <w:rsid w:val="00A32BF3"/>
    <w:rsid w:val="00A37DD3"/>
    <w:rsid w:val="00A43A6F"/>
    <w:rsid w:val="00A43AF2"/>
    <w:rsid w:val="00A43CDC"/>
    <w:rsid w:val="00A465CD"/>
    <w:rsid w:val="00A47941"/>
    <w:rsid w:val="00A50BB1"/>
    <w:rsid w:val="00A5318A"/>
    <w:rsid w:val="00A55E8A"/>
    <w:rsid w:val="00A56CF8"/>
    <w:rsid w:val="00A62702"/>
    <w:rsid w:val="00A636ED"/>
    <w:rsid w:val="00A64AA7"/>
    <w:rsid w:val="00A6642C"/>
    <w:rsid w:val="00A73019"/>
    <w:rsid w:val="00A81543"/>
    <w:rsid w:val="00A8488E"/>
    <w:rsid w:val="00A86790"/>
    <w:rsid w:val="00A92639"/>
    <w:rsid w:val="00A92BCA"/>
    <w:rsid w:val="00A935A2"/>
    <w:rsid w:val="00A95116"/>
    <w:rsid w:val="00AA75EB"/>
    <w:rsid w:val="00AB1BCD"/>
    <w:rsid w:val="00AB35EC"/>
    <w:rsid w:val="00AB4532"/>
    <w:rsid w:val="00AB5B9D"/>
    <w:rsid w:val="00AB6096"/>
    <w:rsid w:val="00AC3068"/>
    <w:rsid w:val="00AD5671"/>
    <w:rsid w:val="00AD7009"/>
    <w:rsid w:val="00AE06BD"/>
    <w:rsid w:val="00AE316B"/>
    <w:rsid w:val="00AE61BC"/>
    <w:rsid w:val="00B00DB6"/>
    <w:rsid w:val="00B025B7"/>
    <w:rsid w:val="00B02827"/>
    <w:rsid w:val="00B05D49"/>
    <w:rsid w:val="00B16873"/>
    <w:rsid w:val="00B213DC"/>
    <w:rsid w:val="00B23242"/>
    <w:rsid w:val="00B30C1F"/>
    <w:rsid w:val="00B33A0D"/>
    <w:rsid w:val="00B36CAA"/>
    <w:rsid w:val="00B45FA5"/>
    <w:rsid w:val="00B522E8"/>
    <w:rsid w:val="00B52DC7"/>
    <w:rsid w:val="00B53F74"/>
    <w:rsid w:val="00B5460D"/>
    <w:rsid w:val="00B555DB"/>
    <w:rsid w:val="00B56B77"/>
    <w:rsid w:val="00B574E8"/>
    <w:rsid w:val="00B64828"/>
    <w:rsid w:val="00B6666F"/>
    <w:rsid w:val="00B700B8"/>
    <w:rsid w:val="00B72117"/>
    <w:rsid w:val="00B73CA5"/>
    <w:rsid w:val="00B74D18"/>
    <w:rsid w:val="00B77379"/>
    <w:rsid w:val="00B83AAC"/>
    <w:rsid w:val="00B90911"/>
    <w:rsid w:val="00B930EF"/>
    <w:rsid w:val="00B961F5"/>
    <w:rsid w:val="00BA7C12"/>
    <w:rsid w:val="00BC283A"/>
    <w:rsid w:val="00BC4535"/>
    <w:rsid w:val="00BD0E6B"/>
    <w:rsid w:val="00BD10BE"/>
    <w:rsid w:val="00BD3E2C"/>
    <w:rsid w:val="00BE3B3C"/>
    <w:rsid w:val="00BE4988"/>
    <w:rsid w:val="00BE4DE2"/>
    <w:rsid w:val="00BF5C98"/>
    <w:rsid w:val="00C01BD7"/>
    <w:rsid w:val="00C13D0D"/>
    <w:rsid w:val="00C1546E"/>
    <w:rsid w:val="00C15F80"/>
    <w:rsid w:val="00C23A8D"/>
    <w:rsid w:val="00C24AAD"/>
    <w:rsid w:val="00C30556"/>
    <w:rsid w:val="00C315ED"/>
    <w:rsid w:val="00C502F3"/>
    <w:rsid w:val="00C511CA"/>
    <w:rsid w:val="00C54A97"/>
    <w:rsid w:val="00C55E56"/>
    <w:rsid w:val="00C60983"/>
    <w:rsid w:val="00C751EE"/>
    <w:rsid w:val="00C849BD"/>
    <w:rsid w:val="00C92AEF"/>
    <w:rsid w:val="00C94507"/>
    <w:rsid w:val="00CA03AB"/>
    <w:rsid w:val="00CA1842"/>
    <w:rsid w:val="00CA1A72"/>
    <w:rsid w:val="00CA20B7"/>
    <w:rsid w:val="00CA31C4"/>
    <w:rsid w:val="00CA3D54"/>
    <w:rsid w:val="00CB0C8E"/>
    <w:rsid w:val="00CB3C3F"/>
    <w:rsid w:val="00CB57EA"/>
    <w:rsid w:val="00CB61B2"/>
    <w:rsid w:val="00CB7194"/>
    <w:rsid w:val="00CC0893"/>
    <w:rsid w:val="00CC1F24"/>
    <w:rsid w:val="00CC30A7"/>
    <w:rsid w:val="00CC3CCE"/>
    <w:rsid w:val="00CC7283"/>
    <w:rsid w:val="00CD27C9"/>
    <w:rsid w:val="00CD5152"/>
    <w:rsid w:val="00CE26D6"/>
    <w:rsid w:val="00CE7CFB"/>
    <w:rsid w:val="00CF0450"/>
    <w:rsid w:val="00CF4510"/>
    <w:rsid w:val="00CF6976"/>
    <w:rsid w:val="00D000B0"/>
    <w:rsid w:val="00D03FF4"/>
    <w:rsid w:val="00D04D5F"/>
    <w:rsid w:val="00D05243"/>
    <w:rsid w:val="00D17F40"/>
    <w:rsid w:val="00D21680"/>
    <w:rsid w:val="00D2241C"/>
    <w:rsid w:val="00D26971"/>
    <w:rsid w:val="00D32262"/>
    <w:rsid w:val="00D43926"/>
    <w:rsid w:val="00D44D4F"/>
    <w:rsid w:val="00D451EE"/>
    <w:rsid w:val="00D46FA5"/>
    <w:rsid w:val="00D50ADC"/>
    <w:rsid w:val="00D51517"/>
    <w:rsid w:val="00D5224D"/>
    <w:rsid w:val="00D63A34"/>
    <w:rsid w:val="00D641B0"/>
    <w:rsid w:val="00D67FEB"/>
    <w:rsid w:val="00D7199A"/>
    <w:rsid w:val="00D72D51"/>
    <w:rsid w:val="00D8034A"/>
    <w:rsid w:val="00D81E3E"/>
    <w:rsid w:val="00D90223"/>
    <w:rsid w:val="00D94E89"/>
    <w:rsid w:val="00DB7661"/>
    <w:rsid w:val="00DC06EB"/>
    <w:rsid w:val="00DC0A80"/>
    <w:rsid w:val="00DC4C4C"/>
    <w:rsid w:val="00DD2980"/>
    <w:rsid w:val="00DD71B7"/>
    <w:rsid w:val="00DD7763"/>
    <w:rsid w:val="00DE12EF"/>
    <w:rsid w:val="00DE2421"/>
    <w:rsid w:val="00DE4C34"/>
    <w:rsid w:val="00DE5F1F"/>
    <w:rsid w:val="00DE6BC3"/>
    <w:rsid w:val="00DF1808"/>
    <w:rsid w:val="00DF5397"/>
    <w:rsid w:val="00E0024E"/>
    <w:rsid w:val="00E0458B"/>
    <w:rsid w:val="00E04C63"/>
    <w:rsid w:val="00E06C56"/>
    <w:rsid w:val="00E06CF0"/>
    <w:rsid w:val="00E07861"/>
    <w:rsid w:val="00E1493A"/>
    <w:rsid w:val="00E17053"/>
    <w:rsid w:val="00E20FFE"/>
    <w:rsid w:val="00E2344A"/>
    <w:rsid w:val="00E2385A"/>
    <w:rsid w:val="00E319C2"/>
    <w:rsid w:val="00E33C8C"/>
    <w:rsid w:val="00E346A7"/>
    <w:rsid w:val="00E37990"/>
    <w:rsid w:val="00E40102"/>
    <w:rsid w:val="00E414A4"/>
    <w:rsid w:val="00E4570E"/>
    <w:rsid w:val="00E468C8"/>
    <w:rsid w:val="00E54A3C"/>
    <w:rsid w:val="00E551D6"/>
    <w:rsid w:val="00E56490"/>
    <w:rsid w:val="00E578F4"/>
    <w:rsid w:val="00E65E14"/>
    <w:rsid w:val="00E66699"/>
    <w:rsid w:val="00E6689E"/>
    <w:rsid w:val="00E72CE1"/>
    <w:rsid w:val="00E7649E"/>
    <w:rsid w:val="00E77419"/>
    <w:rsid w:val="00E77F46"/>
    <w:rsid w:val="00E84DC7"/>
    <w:rsid w:val="00E864F1"/>
    <w:rsid w:val="00E86D83"/>
    <w:rsid w:val="00EA012E"/>
    <w:rsid w:val="00EA2351"/>
    <w:rsid w:val="00EA25A6"/>
    <w:rsid w:val="00EB19DB"/>
    <w:rsid w:val="00EB410D"/>
    <w:rsid w:val="00EB6E68"/>
    <w:rsid w:val="00EC1BB3"/>
    <w:rsid w:val="00ED36BD"/>
    <w:rsid w:val="00ED52C2"/>
    <w:rsid w:val="00ED52EA"/>
    <w:rsid w:val="00ED6E77"/>
    <w:rsid w:val="00EE2146"/>
    <w:rsid w:val="00EE4DC2"/>
    <w:rsid w:val="00EF10BB"/>
    <w:rsid w:val="00EF4430"/>
    <w:rsid w:val="00EF4F92"/>
    <w:rsid w:val="00EF6AC3"/>
    <w:rsid w:val="00EF6D77"/>
    <w:rsid w:val="00EF7763"/>
    <w:rsid w:val="00F005D5"/>
    <w:rsid w:val="00F04392"/>
    <w:rsid w:val="00F1241F"/>
    <w:rsid w:val="00F1332A"/>
    <w:rsid w:val="00F152D0"/>
    <w:rsid w:val="00F15F63"/>
    <w:rsid w:val="00F21C37"/>
    <w:rsid w:val="00F272E1"/>
    <w:rsid w:val="00F305D0"/>
    <w:rsid w:val="00F3385D"/>
    <w:rsid w:val="00F33AD0"/>
    <w:rsid w:val="00F34AB7"/>
    <w:rsid w:val="00F36C9A"/>
    <w:rsid w:val="00F37DD7"/>
    <w:rsid w:val="00F434CB"/>
    <w:rsid w:val="00F45690"/>
    <w:rsid w:val="00F50828"/>
    <w:rsid w:val="00F5245C"/>
    <w:rsid w:val="00F53323"/>
    <w:rsid w:val="00F54233"/>
    <w:rsid w:val="00F555E1"/>
    <w:rsid w:val="00F56400"/>
    <w:rsid w:val="00F56660"/>
    <w:rsid w:val="00F5698E"/>
    <w:rsid w:val="00F60440"/>
    <w:rsid w:val="00F61300"/>
    <w:rsid w:val="00F65C74"/>
    <w:rsid w:val="00F708DB"/>
    <w:rsid w:val="00F725A5"/>
    <w:rsid w:val="00F735E6"/>
    <w:rsid w:val="00F75BF7"/>
    <w:rsid w:val="00F814C1"/>
    <w:rsid w:val="00F90DA2"/>
    <w:rsid w:val="00F96FEF"/>
    <w:rsid w:val="00FA0137"/>
    <w:rsid w:val="00FA1002"/>
    <w:rsid w:val="00FA16E6"/>
    <w:rsid w:val="00FA2319"/>
    <w:rsid w:val="00FA5ADA"/>
    <w:rsid w:val="00FA753E"/>
    <w:rsid w:val="00FB4B5F"/>
    <w:rsid w:val="00FB51B3"/>
    <w:rsid w:val="00FB5F17"/>
    <w:rsid w:val="00FC317B"/>
    <w:rsid w:val="00FC6719"/>
    <w:rsid w:val="00FC710F"/>
    <w:rsid w:val="00FD1277"/>
    <w:rsid w:val="00FD7505"/>
    <w:rsid w:val="00FE536A"/>
    <w:rsid w:val="00FE5E9C"/>
    <w:rsid w:val="00FE600F"/>
    <w:rsid w:val="00FE68F0"/>
    <w:rsid w:val="00FF004C"/>
    <w:rsid w:val="00FF0D50"/>
    <w:rsid w:val="00FF3A6A"/>
    <w:rsid w:val="00FF759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23BD53"/>
  <w15:docId w15:val="{8DDA196C-1827-41BA-912B-148910F6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3A"/>
    <w:rPr>
      <w:rFonts w:eastAsia="Times New Roman"/>
      <w:sz w:val="24"/>
      <w:szCs w:val="24"/>
      <w:lang w:val="en-US" w:eastAsia="ja-JP"/>
    </w:rPr>
  </w:style>
  <w:style w:type="paragraph" w:styleId="Heading1">
    <w:name w:val="heading 1"/>
    <w:basedOn w:val="Normal"/>
    <w:next w:val="Normal"/>
    <w:link w:val="Heading1Char"/>
    <w:uiPriority w:val="99"/>
    <w:qFormat/>
    <w:rsid w:val="008B7371"/>
    <w:pPr>
      <w:keepNext/>
      <w:numPr>
        <w:numId w:val="2"/>
      </w:numPr>
      <w:tabs>
        <w:tab w:val="num" w:pos="397"/>
      </w:tabs>
      <w:spacing w:before="240"/>
      <w:ind w:left="397" w:hanging="397"/>
      <w:outlineLvl w:val="0"/>
    </w:pPr>
    <w:rPr>
      <w:rFonts w:eastAsia="MS Mincho" w:cs="Arial"/>
      <w:b/>
      <w:bCs/>
      <w:kern w:val="32"/>
      <w:sz w:val="28"/>
      <w:szCs w:val="26"/>
      <w:lang w:val="ru-RU" w:eastAsia="ru-RU"/>
    </w:rPr>
  </w:style>
  <w:style w:type="paragraph" w:styleId="Heading2">
    <w:name w:val="heading 2"/>
    <w:basedOn w:val="Normal"/>
    <w:next w:val="Normal"/>
    <w:link w:val="Heading2Char"/>
    <w:uiPriority w:val="99"/>
    <w:qFormat/>
    <w:rsid w:val="008B7371"/>
    <w:pPr>
      <w:keepNext/>
      <w:numPr>
        <w:ilvl w:val="1"/>
        <w:numId w:val="2"/>
      </w:numPr>
      <w:tabs>
        <w:tab w:val="num" w:pos="397"/>
      </w:tabs>
      <w:spacing w:before="120" w:after="60"/>
      <w:ind w:left="397" w:hanging="397"/>
      <w:outlineLvl w:val="1"/>
    </w:pPr>
    <w:rPr>
      <w:rFonts w:eastAsia="MS Mincho" w:cs="Arial"/>
      <w:b/>
      <w:bCs/>
      <w:iCs/>
      <w:szCs w:val="22"/>
      <w:lang w:val="ru-RU" w:eastAsia="ru-RU"/>
    </w:rPr>
  </w:style>
  <w:style w:type="paragraph" w:styleId="Heading3">
    <w:name w:val="heading 3"/>
    <w:basedOn w:val="Normal"/>
    <w:next w:val="Normal"/>
    <w:link w:val="Heading3Char"/>
    <w:uiPriority w:val="99"/>
    <w:qFormat/>
    <w:rsid w:val="008B7371"/>
    <w:pPr>
      <w:keepNext/>
      <w:numPr>
        <w:ilvl w:val="2"/>
        <w:numId w:val="2"/>
      </w:numPr>
      <w:tabs>
        <w:tab w:val="num" w:pos="794"/>
      </w:tabs>
      <w:spacing w:before="120" w:after="60"/>
      <w:ind w:left="0" w:firstLine="0"/>
      <w:outlineLvl w:val="2"/>
    </w:pPr>
    <w:rPr>
      <w:rFonts w:eastAsia="MS Mincho" w:cs="Arial"/>
      <w:b/>
      <w:bCs/>
      <w:i/>
      <w:szCs w:val="26"/>
      <w:lang w:val="ru-RU" w:eastAsia="ru-RU"/>
    </w:rPr>
  </w:style>
  <w:style w:type="paragraph" w:styleId="Heading4">
    <w:name w:val="heading 4"/>
    <w:basedOn w:val="Normal"/>
    <w:next w:val="Normal"/>
    <w:link w:val="Heading4Char"/>
    <w:uiPriority w:val="99"/>
    <w:qFormat/>
    <w:rsid w:val="008B7371"/>
    <w:pPr>
      <w:keepNext/>
      <w:numPr>
        <w:ilvl w:val="3"/>
        <w:numId w:val="2"/>
      </w:numPr>
      <w:spacing w:before="120"/>
      <w:ind w:left="862" w:hanging="862"/>
      <w:outlineLvl w:val="3"/>
    </w:pPr>
    <w:rPr>
      <w:rFonts w:eastAsia="MS Mincho"/>
      <w:bCs/>
      <w:i/>
      <w:szCs w:val="28"/>
      <w:lang w:val="ru-RU" w:eastAsia="ru-RU"/>
    </w:rPr>
  </w:style>
  <w:style w:type="paragraph" w:styleId="Heading5">
    <w:name w:val="heading 5"/>
    <w:basedOn w:val="Normal"/>
    <w:next w:val="Normal"/>
    <w:link w:val="Heading5Char"/>
    <w:uiPriority w:val="99"/>
    <w:qFormat/>
    <w:rsid w:val="008B7371"/>
    <w:pPr>
      <w:keepNext/>
      <w:keepLines/>
      <w:numPr>
        <w:ilvl w:val="4"/>
        <w:numId w:val="2"/>
      </w:numPr>
      <w:spacing w:before="200"/>
      <w:ind w:left="1008" w:hanging="1008"/>
      <w:outlineLvl w:val="4"/>
    </w:pPr>
    <w:rPr>
      <w:rFonts w:eastAsia="MS Mincho"/>
      <w:color w:val="202F69"/>
      <w:lang w:val="ru-RU" w:eastAsia="ru-RU"/>
    </w:rPr>
  </w:style>
  <w:style w:type="paragraph" w:styleId="Heading6">
    <w:name w:val="heading 6"/>
    <w:basedOn w:val="Normal"/>
    <w:next w:val="Normal"/>
    <w:link w:val="Heading6Char"/>
    <w:uiPriority w:val="99"/>
    <w:qFormat/>
    <w:rsid w:val="008B7371"/>
    <w:pPr>
      <w:keepNext/>
      <w:keepLines/>
      <w:numPr>
        <w:ilvl w:val="5"/>
        <w:numId w:val="2"/>
      </w:numPr>
      <w:spacing w:before="200"/>
      <w:ind w:left="1152" w:hanging="1152"/>
      <w:outlineLvl w:val="5"/>
    </w:pPr>
    <w:rPr>
      <w:rFonts w:eastAsia="MS Mincho"/>
      <w:i/>
      <w:iCs/>
      <w:color w:val="202F69"/>
      <w:lang w:val="ru-RU" w:eastAsia="ru-RU"/>
    </w:rPr>
  </w:style>
  <w:style w:type="paragraph" w:styleId="Heading7">
    <w:name w:val="heading 7"/>
    <w:basedOn w:val="Normal"/>
    <w:next w:val="Normal"/>
    <w:link w:val="Heading7Char"/>
    <w:uiPriority w:val="99"/>
    <w:qFormat/>
    <w:rsid w:val="008B7371"/>
    <w:pPr>
      <w:keepNext/>
      <w:keepLines/>
      <w:numPr>
        <w:ilvl w:val="6"/>
        <w:numId w:val="2"/>
      </w:numPr>
      <w:spacing w:before="200"/>
      <w:ind w:left="1296" w:hanging="1296"/>
      <w:outlineLvl w:val="6"/>
    </w:pPr>
    <w:rPr>
      <w:rFonts w:eastAsia="MS Mincho"/>
      <w:i/>
      <w:iCs/>
      <w:color w:val="404040"/>
      <w:lang w:val="ru-RU" w:eastAsia="ru-RU"/>
    </w:rPr>
  </w:style>
  <w:style w:type="paragraph" w:styleId="Heading8">
    <w:name w:val="heading 8"/>
    <w:basedOn w:val="Normal"/>
    <w:next w:val="Normal"/>
    <w:link w:val="Heading8Char"/>
    <w:uiPriority w:val="99"/>
    <w:qFormat/>
    <w:rsid w:val="008B7371"/>
    <w:pPr>
      <w:keepNext/>
      <w:keepLines/>
      <w:numPr>
        <w:ilvl w:val="7"/>
        <w:numId w:val="2"/>
      </w:numPr>
      <w:spacing w:before="200"/>
      <w:ind w:left="1440" w:hanging="1440"/>
      <w:outlineLvl w:val="7"/>
    </w:pPr>
    <w:rPr>
      <w:rFonts w:eastAsia="MS Mincho"/>
      <w:color w:val="404040"/>
      <w:lang w:val="ru-RU" w:eastAsia="ru-RU"/>
    </w:rPr>
  </w:style>
  <w:style w:type="paragraph" w:styleId="Heading9">
    <w:name w:val="heading 9"/>
    <w:basedOn w:val="Normal"/>
    <w:next w:val="Normal"/>
    <w:link w:val="Heading9Char"/>
    <w:uiPriority w:val="99"/>
    <w:qFormat/>
    <w:rsid w:val="008B7371"/>
    <w:pPr>
      <w:keepNext/>
      <w:keepLines/>
      <w:numPr>
        <w:ilvl w:val="8"/>
        <w:numId w:val="2"/>
      </w:numPr>
      <w:spacing w:before="200"/>
      <w:ind w:left="1584" w:hanging="1584"/>
      <w:outlineLvl w:val="8"/>
    </w:pPr>
    <w:rPr>
      <w:rFonts w:eastAsia="MS Mincho"/>
      <w:i/>
      <w:iCs/>
      <w:color w:val="40404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52EA"/>
    <w:rPr>
      <w:rFonts w:cs="Arial"/>
      <w:b/>
      <w:bCs/>
      <w:kern w:val="32"/>
      <w:sz w:val="28"/>
      <w:szCs w:val="26"/>
      <w:lang w:val="ru-RU" w:eastAsia="ru-RU"/>
    </w:rPr>
  </w:style>
  <w:style w:type="character" w:customStyle="1" w:styleId="Heading2Char">
    <w:name w:val="Heading 2 Char"/>
    <w:link w:val="Heading2"/>
    <w:uiPriority w:val="99"/>
    <w:locked/>
    <w:rsid w:val="00ED52EA"/>
    <w:rPr>
      <w:rFonts w:cs="Arial"/>
      <w:b/>
      <w:bCs/>
      <w:iCs/>
      <w:sz w:val="24"/>
      <w:szCs w:val="22"/>
      <w:lang w:val="ru-RU" w:eastAsia="ru-RU"/>
    </w:rPr>
  </w:style>
  <w:style w:type="character" w:customStyle="1" w:styleId="Heading3Char">
    <w:name w:val="Heading 3 Char"/>
    <w:link w:val="Heading3"/>
    <w:uiPriority w:val="99"/>
    <w:locked/>
    <w:rsid w:val="00ED52EA"/>
    <w:rPr>
      <w:rFonts w:cs="Arial"/>
      <w:b/>
      <w:bCs/>
      <w:i/>
      <w:sz w:val="24"/>
      <w:szCs w:val="26"/>
      <w:lang w:val="ru-RU" w:eastAsia="ru-RU"/>
    </w:rPr>
  </w:style>
  <w:style w:type="character" w:customStyle="1" w:styleId="Heading4Char">
    <w:name w:val="Heading 4 Char"/>
    <w:link w:val="Heading4"/>
    <w:uiPriority w:val="99"/>
    <w:locked/>
    <w:rsid w:val="00ED52EA"/>
    <w:rPr>
      <w:bCs/>
      <w:i/>
      <w:sz w:val="24"/>
      <w:szCs w:val="28"/>
      <w:lang w:val="ru-RU" w:eastAsia="ru-RU"/>
    </w:rPr>
  </w:style>
  <w:style w:type="character" w:customStyle="1" w:styleId="Heading5Char">
    <w:name w:val="Heading 5 Char"/>
    <w:link w:val="Heading5"/>
    <w:uiPriority w:val="99"/>
    <w:locked/>
    <w:rsid w:val="008B7371"/>
    <w:rPr>
      <w:color w:val="202F69"/>
      <w:sz w:val="24"/>
      <w:szCs w:val="24"/>
      <w:lang w:val="ru-RU" w:eastAsia="ru-RU"/>
    </w:rPr>
  </w:style>
  <w:style w:type="character" w:customStyle="1" w:styleId="Heading6Char">
    <w:name w:val="Heading 6 Char"/>
    <w:link w:val="Heading6"/>
    <w:uiPriority w:val="99"/>
    <w:locked/>
    <w:rsid w:val="008B7371"/>
    <w:rPr>
      <w:i/>
      <w:iCs/>
      <w:color w:val="202F69"/>
      <w:sz w:val="24"/>
      <w:szCs w:val="24"/>
      <w:lang w:val="ru-RU" w:eastAsia="ru-RU"/>
    </w:rPr>
  </w:style>
  <w:style w:type="character" w:customStyle="1" w:styleId="Heading7Char">
    <w:name w:val="Heading 7 Char"/>
    <w:link w:val="Heading7"/>
    <w:uiPriority w:val="99"/>
    <w:locked/>
    <w:rsid w:val="008B7371"/>
    <w:rPr>
      <w:i/>
      <w:iCs/>
      <w:color w:val="404040"/>
      <w:sz w:val="24"/>
      <w:szCs w:val="24"/>
      <w:lang w:val="ru-RU" w:eastAsia="ru-RU"/>
    </w:rPr>
  </w:style>
  <w:style w:type="character" w:customStyle="1" w:styleId="Heading8Char">
    <w:name w:val="Heading 8 Char"/>
    <w:link w:val="Heading8"/>
    <w:uiPriority w:val="99"/>
    <w:locked/>
    <w:rsid w:val="008B7371"/>
    <w:rPr>
      <w:color w:val="404040"/>
      <w:sz w:val="24"/>
      <w:szCs w:val="24"/>
      <w:lang w:val="ru-RU" w:eastAsia="ru-RU"/>
    </w:rPr>
  </w:style>
  <w:style w:type="character" w:customStyle="1" w:styleId="Heading9Char">
    <w:name w:val="Heading 9 Char"/>
    <w:link w:val="Heading9"/>
    <w:uiPriority w:val="99"/>
    <w:locked/>
    <w:rsid w:val="008B7371"/>
    <w:rPr>
      <w:i/>
      <w:iCs/>
      <w:color w:val="404040"/>
      <w:sz w:val="24"/>
      <w:szCs w:val="24"/>
      <w:lang w:val="ru-RU" w:eastAsia="ru-RU"/>
    </w:rPr>
  </w:style>
  <w:style w:type="character" w:styleId="FootnoteReference">
    <w:name w:val="footnote reference"/>
    <w:uiPriority w:val="99"/>
    <w:rsid w:val="008B7371"/>
    <w:rPr>
      <w:rFonts w:cs="Times New Roman"/>
      <w:sz w:val="20"/>
      <w:vertAlign w:val="superscript"/>
    </w:rPr>
  </w:style>
  <w:style w:type="paragraph" w:styleId="Header">
    <w:name w:val="header"/>
    <w:basedOn w:val="Normal"/>
    <w:link w:val="HeaderChar"/>
    <w:uiPriority w:val="99"/>
    <w:rsid w:val="008B7371"/>
    <w:pPr>
      <w:tabs>
        <w:tab w:val="center" w:pos="4252"/>
        <w:tab w:val="right" w:pos="8504"/>
      </w:tabs>
      <w:jc w:val="right"/>
    </w:pPr>
    <w:rPr>
      <w:rFonts w:eastAsia="MS Mincho"/>
      <w:sz w:val="16"/>
      <w:szCs w:val="16"/>
      <w:lang w:val="ru-RU" w:eastAsia="ru-RU"/>
    </w:rPr>
  </w:style>
  <w:style w:type="character" w:customStyle="1" w:styleId="HeaderChar">
    <w:name w:val="Header Char"/>
    <w:link w:val="Header"/>
    <w:uiPriority w:val="99"/>
    <w:locked/>
    <w:rsid w:val="008B7371"/>
    <w:rPr>
      <w:rFonts w:ascii="Calibri" w:hAnsi="Calibri" w:cs="Times New Roman"/>
      <w:sz w:val="16"/>
      <w:szCs w:val="16"/>
      <w:lang w:val="en-US"/>
    </w:rPr>
  </w:style>
  <w:style w:type="paragraph" w:customStyle="1" w:styleId="TablaImagen-Ttulo">
    <w:name w:val="Tabla / Imagen - Título"/>
    <w:basedOn w:val="Normal"/>
    <w:next w:val="Normal"/>
    <w:uiPriority w:val="99"/>
    <w:rsid w:val="008B7371"/>
    <w:pPr>
      <w:spacing w:before="240"/>
      <w:jc w:val="center"/>
    </w:pPr>
    <w:rPr>
      <w:rFonts w:eastAsia="MS Mincho"/>
      <w:b/>
      <w:sz w:val="16"/>
      <w:lang w:val="ru-RU" w:eastAsia="ru-RU"/>
    </w:rPr>
  </w:style>
  <w:style w:type="character" w:styleId="PageNumber">
    <w:name w:val="page number"/>
    <w:uiPriority w:val="99"/>
    <w:rsid w:val="008B7371"/>
    <w:rPr>
      <w:rFonts w:ascii="Calibri" w:hAnsi="Calibri" w:cs="Times New Roman"/>
      <w:sz w:val="20"/>
    </w:rPr>
  </w:style>
  <w:style w:type="paragraph" w:styleId="FootnoteText">
    <w:name w:val="footnote text"/>
    <w:basedOn w:val="Normal"/>
    <w:link w:val="FootnoteTextChar"/>
    <w:uiPriority w:val="99"/>
    <w:rsid w:val="008B7371"/>
    <w:rPr>
      <w:rFonts w:eastAsia="MS Mincho"/>
      <w:sz w:val="14"/>
      <w:lang w:val="ru-RU" w:eastAsia="ru-RU"/>
    </w:rPr>
  </w:style>
  <w:style w:type="character" w:customStyle="1" w:styleId="FootnoteTextChar">
    <w:name w:val="Footnote Text Char"/>
    <w:link w:val="FootnoteText"/>
    <w:uiPriority w:val="99"/>
    <w:locked/>
    <w:rsid w:val="008B7371"/>
    <w:rPr>
      <w:rFonts w:cs="Times New Roman"/>
      <w:sz w:val="14"/>
      <w:lang w:val="en-US"/>
    </w:rPr>
  </w:style>
  <w:style w:type="paragraph" w:customStyle="1" w:styleId="Textonotaalpie">
    <w:name w:val="Texto nota al pie"/>
    <w:basedOn w:val="Normal"/>
    <w:next w:val="Normal"/>
    <w:uiPriority w:val="99"/>
    <w:rsid w:val="008B7371"/>
    <w:pPr>
      <w:tabs>
        <w:tab w:val="left" w:pos="170"/>
      </w:tabs>
      <w:spacing w:after="240"/>
      <w:ind w:left="170" w:hanging="170"/>
    </w:pPr>
    <w:rPr>
      <w:rFonts w:eastAsia="MS Mincho"/>
      <w:sz w:val="16"/>
      <w:szCs w:val="15"/>
      <w:lang w:val="ru-RU" w:eastAsia="ru-RU"/>
    </w:rPr>
  </w:style>
  <w:style w:type="paragraph" w:customStyle="1" w:styleId="TablaImagen-Pie">
    <w:name w:val="Tabla / Imagen - Pie"/>
    <w:basedOn w:val="Normal"/>
    <w:next w:val="Normal"/>
    <w:uiPriority w:val="99"/>
    <w:rsid w:val="008B7371"/>
    <w:pPr>
      <w:spacing w:after="240"/>
      <w:jc w:val="right"/>
    </w:pPr>
    <w:rPr>
      <w:rFonts w:eastAsia="MS Mincho"/>
      <w:sz w:val="16"/>
      <w:lang w:val="ru-RU" w:eastAsia="ru-RU"/>
    </w:rPr>
  </w:style>
  <w:style w:type="paragraph" w:styleId="Footer">
    <w:name w:val="footer"/>
    <w:basedOn w:val="Normal"/>
    <w:link w:val="FooterChar"/>
    <w:uiPriority w:val="99"/>
    <w:rsid w:val="008B7371"/>
    <w:pPr>
      <w:tabs>
        <w:tab w:val="center" w:pos="4252"/>
        <w:tab w:val="right" w:pos="8504"/>
      </w:tabs>
    </w:pPr>
    <w:rPr>
      <w:rFonts w:eastAsia="MS Mincho"/>
      <w:lang w:val="ru-RU" w:eastAsia="ru-RU"/>
    </w:rPr>
  </w:style>
  <w:style w:type="character" w:customStyle="1" w:styleId="FooterChar">
    <w:name w:val="Footer Char"/>
    <w:link w:val="Footer"/>
    <w:uiPriority w:val="99"/>
    <w:locked/>
    <w:rsid w:val="008B7371"/>
    <w:rPr>
      <w:rFonts w:cs="Times New Roman"/>
      <w:sz w:val="24"/>
      <w:szCs w:val="24"/>
    </w:rPr>
  </w:style>
  <w:style w:type="paragraph" w:styleId="Revision">
    <w:name w:val="Revision"/>
    <w:hidden/>
    <w:uiPriority w:val="99"/>
    <w:semiHidden/>
    <w:rsid w:val="008B7371"/>
    <w:rPr>
      <w:rFonts w:ascii="Arial" w:hAnsi="Arial"/>
      <w:sz w:val="18"/>
      <w:szCs w:val="24"/>
      <w:lang w:val="es-ES" w:eastAsia="es-ES"/>
    </w:rPr>
  </w:style>
  <w:style w:type="paragraph" w:customStyle="1" w:styleId="ReferenciasBibliografa">
    <w:name w:val="Referencias / Bibliografía"/>
    <w:uiPriority w:val="99"/>
    <w:rsid w:val="008B7371"/>
    <w:pPr>
      <w:spacing w:after="120" w:line="288" w:lineRule="auto"/>
      <w:ind w:left="284" w:hanging="284"/>
    </w:pPr>
    <w:rPr>
      <w:rFonts w:ascii="Calibri" w:hAnsi="Calibri"/>
      <w:sz w:val="16"/>
      <w:lang w:val="es-ES" w:eastAsia="es-ES"/>
    </w:rPr>
  </w:style>
  <w:style w:type="paragraph" w:styleId="BalloonText">
    <w:name w:val="Balloon Text"/>
    <w:basedOn w:val="Normal"/>
    <w:link w:val="BalloonTextChar"/>
    <w:uiPriority w:val="99"/>
    <w:rsid w:val="008B7371"/>
    <w:rPr>
      <w:rFonts w:ascii="Tahoma" w:eastAsia="MS Mincho" w:hAnsi="Tahoma" w:cs="Tahoma"/>
      <w:sz w:val="16"/>
      <w:szCs w:val="16"/>
      <w:lang w:val="ru-RU" w:eastAsia="ru-RU"/>
    </w:rPr>
  </w:style>
  <w:style w:type="character" w:customStyle="1" w:styleId="BalloonTextChar">
    <w:name w:val="Balloon Text Char"/>
    <w:link w:val="BalloonText"/>
    <w:uiPriority w:val="99"/>
    <w:locked/>
    <w:rsid w:val="008B7371"/>
    <w:rPr>
      <w:rFonts w:ascii="Tahoma" w:hAnsi="Tahoma" w:cs="Tahoma"/>
      <w:sz w:val="16"/>
      <w:szCs w:val="16"/>
    </w:rPr>
  </w:style>
  <w:style w:type="paragraph" w:customStyle="1" w:styleId="Autor1">
    <w:name w:val="Autor 1"/>
    <w:basedOn w:val="Normal"/>
    <w:uiPriority w:val="99"/>
    <w:rsid w:val="008B7371"/>
    <w:rPr>
      <w:rFonts w:eastAsia="MS Mincho"/>
      <w:b/>
      <w:lang w:val="ru-RU" w:eastAsia="ru-RU"/>
    </w:rPr>
  </w:style>
  <w:style w:type="table" w:styleId="TableGrid">
    <w:name w:val="Table Grid"/>
    <w:basedOn w:val="TableNormal"/>
    <w:uiPriority w:val="99"/>
    <w:rsid w:val="008B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uiPriority w:val="99"/>
    <w:rsid w:val="008B7371"/>
    <w:pPr>
      <w:ind w:left="567" w:right="567"/>
    </w:pPr>
    <w:rPr>
      <w:rFonts w:eastAsia="MS Mincho"/>
      <w:i/>
      <w:lang w:val="ru-RU" w:eastAsia="ru-RU"/>
    </w:rPr>
  </w:style>
  <w:style w:type="paragraph" w:customStyle="1" w:styleId="TtuloAbstract">
    <w:name w:val="Título Abstract"/>
    <w:basedOn w:val="Heading2"/>
    <w:uiPriority w:val="99"/>
    <w:rsid w:val="008B7371"/>
    <w:pPr>
      <w:pBdr>
        <w:top w:val="single" w:sz="4" w:space="1" w:color="auto"/>
      </w:pBdr>
      <w:spacing w:after="0"/>
      <w:ind w:left="567" w:right="567"/>
    </w:pPr>
    <w:rPr>
      <w:rFonts w:cs="Times New Roman"/>
      <w:i/>
      <w:iCs w:val="0"/>
      <w:szCs w:val="20"/>
    </w:rPr>
  </w:style>
  <w:style w:type="paragraph" w:styleId="ListBullet">
    <w:name w:val="List Bullet"/>
    <w:basedOn w:val="Normal"/>
    <w:uiPriority w:val="99"/>
    <w:rsid w:val="008B7371"/>
    <w:pPr>
      <w:numPr>
        <w:numId w:val="1"/>
      </w:numPr>
      <w:contextualSpacing/>
    </w:pPr>
    <w:rPr>
      <w:rFonts w:eastAsia="MS Mincho"/>
      <w:lang w:val="ru-RU" w:eastAsia="ru-RU"/>
    </w:rPr>
  </w:style>
  <w:style w:type="character" w:styleId="Hyperlink">
    <w:name w:val="Hyperlink"/>
    <w:uiPriority w:val="99"/>
    <w:rsid w:val="008B7371"/>
    <w:rPr>
      <w:rFonts w:cs="Times New Roman"/>
      <w:color w:val="0000FF"/>
      <w:u w:val="single"/>
    </w:rPr>
  </w:style>
  <w:style w:type="paragraph" w:styleId="ListParagraph">
    <w:name w:val="List Paragraph"/>
    <w:basedOn w:val="Normal"/>
    <w:uiPriority w:val="34"/>
    <w:qFormat/>
    <w:rsid w:val="008B7371"/>
    <w:pPr>
      <w:ind w:left="720"/>
      <w:contextualSpacing/>
    </w:pPr>
    <w:rPr>
      <w:rFonts w:eastAsia="MS Mincho"/>
      <w:lang w:val="ru-RU" w:eastAsia="ru-RU"/>
    </w:rPr>
  </w:style>
  <w:style w:type="paragraph" w:customStyle="1" w:styleId="Titulofigura">
    <w:name w:val="Titulo figura"/>
    <w:aliases w:val="tabla"/>
    <w:basedOn w:val="Normal"/>
    <w:uiPriority w:val="99"/>
    <w:rsid w:val="008B7371"/>
    <w:pPr>
      <w:widowControl w:val="0"/>
      <w:suppressAutoHyphens/>
      <w:spacing w:before="120" w:line="240" w:lineRule="exact"/>
    </w:pPr>
    <w:rPr>
      <w:rFonts w:ascii="Arial Narrow" w:eastAsia="MS Mincho" w:hAnsi="Arial Narrow"/>
      <w:i/>
      <w:iCs/>
      <w:kern w:val="20"/>
      <w:lang w:val="es-ES" w:eastAsia="en-US"/>
    </w:rPr>
  </w:style>
  <w:style w:type="paragraph" w:customStyle="1" w:styleId="Equation">
    <w:name w:val="Equation"/>
    <w:basedOn w:val="Normal"/>
    <w:uiPriority w:val="99"/>
    <w:rsid w:val="008B7371"/>
    <w:pPr>
      <w:widowControl w:val="0"/>
      <w:tabs>
        <w:tab w:val="right" w:pos="9469"/>
      </w:tabs>
      <w:suppressAutoHyphens/>
      <w:spacing w:before="120" w:after="120"/>
    </w:pPr>
    <w:rPr>
      <w:rFonts w:eastAsia="MS Mincho"/>
      <w:kern w:val="20"/>
      <w:lang w:val="ru-RU" w:eastAsia="en-US"/>
    </w:rPr>
  </w:style>
  <w:style w:type="paragraph" w:styleId="BodyText">
    <w:name w:val="Body Text"/>
    <w:basedOn w:val="Normal"/>
    <w:link w:val="BodyTextChar"/>
    <w:uiPriority w:val="99"/>
    <w:rsid w:val="008B7371"/>
    <w:rPr>
      <w:rFonts w:eastAsia="MS Mincho"/>
      <w:lang w:val="ru-RU" w:eastAsia="ru-RU"/>
    </w:rPr>
  </w:style>
  <w:style w:type="character" w:customStyle="1" w:styleId="BodyTextChar">
    <w:name w:val="Body Text Char"/>
    <w:link w:val="BodyText"/>
    <w:uiPriority w:val="99"/>
    <w:locked/>
    <w:rsid w:val="008B7371"/>
    <w:rPr>
      <w:rFonts w:cs="Times New Roman"/>
      <w:lang w:val="en-US"/>
    </w:rPr>
  </w:style>
  <w:style w:type="character" w:customStyle="1" w:styleId="hps">
    <w:name w:val="hps"/>
    <w:uiPriority w:val="99"/>
    <w:rsid w:val="008B7371"/>
    <w:rPr>
      <w:rFonts w:cs="Times New Roman"/>
    </w:rPr>
  </w:style>
  <w:style w:type="character" w:customStyle="1" w:styleId="atn">
    <w:name w:val="atn"/>
    <w:uiPriority w:val="99"/>
    <w:rsid w:val="008B7371"/>
    <w:rPr>
      <w:rFonts w:cs="Times New Roman"/>
    </w:rPr>
  </w:style>
  <w:style w:type="character" w:customStyle="1" w:styleId="shorttext">
    <w:name w:val="short_text"/>
    <w:uiPriority w:val="99"/>
    <w:rsid w:val="008B7371"/>
    <w:rPr>
      <w:rFonts w:cs="Times New Roman"/>
    </w:rPr>
  </w:style>
  <w:style w:type="character" w:styleId="FollowedHyperlink">
    <w:name w:val="FollowedHyperlink"/>
    <w:uiPriority w:val="99"/>
    <w:rsid w:val="008B7371"/>
    <w:rPr>
      <w:rFonts w:cs="Times New Roman"/>
      <w:color w:val="59A8D1"/>
      <w:u w:val="single"/>
    </w:rPr>
  </w:style>
  <w:style w:type="paragraph" w:styleId="Quote">
    <w:name w:val="Quote"/>
    <w:basedOn w:val="Normal"/>
    <w:next w:val="Normal"/>
    <w:link w:val="QuoteChar"/>
    <w:uiPriority w:val="99"/>
    <w:qFormat/>
    <w:rsid w:val="008B7371"/>
    <w:pPr>
      <w:spacing w:before="120" w:after="120"/>
      <w:ind w:left="567"/>
    </w:pPr>
    <w:rPr>
      <w:rFonts w:eastAsia="MS Mincho"/>
      <w:lang w:val="ru-RU" w:eastAsia="ru-RU"/>
    </w:rPr>
  </w:style>
  <w:style w:type="character" w:customStyle="1" w:styleId="QuoteChar">
    <w:name w:val="Quote Char"/>
    <w:link w:val="Quote"/>
    <w:uiPriority w:val="99"/>
    <w:locked/>
    <w:rsid w:val="008B7371"/>
    <w:rPr>
      <w:rFonts w:ascii="Calibri" w:hAnsi="Calibri" w:cs="Times New Roman"/>
      <w:lang w:val="en-US"/>
    </w:rPr>
  </w:style>
  <w:style w:type="paragraph" w:styleId="Caption">
    <w:name w:val="caption"/>
    <w:aliases w:val="APA - Caption"/>
    <w:basedOn w:val="ListParagraph"/>
    <w:next w:val="Normal"/>
    <w:uiPriority w:val="99"/>
    <w:qFormat/>
    <w:rsid w:val="008B7371"/>
    <w:pPr>
      <w:ind w:left="0"/>
      <w:jc w:val="center"/>
    </w:pPr>
    <w:rPr>
      <w:i/>
      <w:sz w:val="16"/>
      <w:szCs w:val="16"/>
    </w:rPr>
  </w:style>
  <w:style w:type="paragraph" w:styleId="Bibliography">
    <w:name w:val="Bibliography"/>
    <w:basedOn w:val="Normal"/>
    <w:next w:val="Normal"/>
    <w:uiPriority w:val="99"/>
    <w:rsid w:val="008B7371"/>
    <w:pPr>
      <w:spacing w:after="120"/>
      <w:ind w:left="567" w:hanging="567"/>
    </w:pPr>
    <w:rPr>
      <w:rFonts w:eastAsia="MS Mincho"/>
      <w:lang w:val="ru-RU" w:eastAsia="ru-RU"/>
    </w:rPr>
  </w:style>
  <w:style w:type="character" w:styleId="CommentReference">
    <w:name w:val="annotation reference"/>
    <w:uiPriority w:val="99"/>
    <w:semiHidden/>
    <w:rsid w:val="008B7371"/>
    <w:rPr>
      <w:rFonts w:cs="Times New Roman"/>
      <w:sz w:val="18"/>
      <w:szCs w:val="18"/>
    </w:rPr>
  </w:style>
  <w:style w:type="paragraph" w:styleId="CommentText">
    <w:name w:val="annotation text"/>
    <w:basedOn w:val="Normal"/>
    <w:link w:val="CommentTextChar"/>
    <w:uiPriority w:val="99"/>
    <w:semiHidden/>
    <w:rsid w:val="008B7371"/>
  </w:style>
  <w:style w:type="character" w:customStyle="1" w:styleId="CommentTextChar">
    <w:name w:val="Comment Text Char"/>
    <w:link w:val="CommentText"/>
    <w:uiPriority w:val="99"/>
    <w:semiHidden/>
    <w:locked/>
    <w:rsid w:val="008B7371"/>
    <w:rPr>
      <w:rFonts w:cs="Times New Roman"/>
      <w:sz w:val="24"/>
      <w:szCs w:val="24"/>
      <w:lang w:val="en-US"/>
    </w:rPr>
  </w:style>
  <w:style w:type="paragraph" w:styleId="CommentSubject">
    <w:name w:val="annotation subject"/>
    <w:basedOn w:val="CommentText"/>
    <w:next w:val="CommentText"/>
    <w:link w:val="CommentSubjectChar"/>
    <w:uiPriority w:val="99"/>
    <w:semiHidden/>
    <w:rsid w:val="008B7371"/>
    <w:rPr>
      <w:b/>
      <w:bCs/>
      <w:sz w:val="20"/>
      <w:szCs w:val="20"/>
    </w:rPr>
  </w:style>
  <w:style w:type="character" w:customStyle="1" w:styleId="CommentSubjectChar">
    <w:name w:val="Comment Subject Char"/>
    <w:link w:val="CommentSubject"/>
    <w:uiPriority w:val="99"/>
    <w:semiHidden/>
    <w:locked/>
    <w:rsid w:val="008B7371"/>
    <w:rPr>
      <w:rFonts w:cs="Times New Roman"/>
      <w:b/>
      <w:bCs/>
      <w:sz w:val="24"/>
      <w:szCs w:val="24"/>
      <w:lang w:val="en-US"/>
    </w:rPr>
  </w:style>
  <w:style w:type="paragraph" w:styleId="NormalWeb">
    <w:name w:val="Normal (Web)"/>
    <w:basedOn w:val="Normal"/>
    <w:uiPriority w:val="99"/>
    <w:semiHidden/>
    <w:rsid w:val="008B7371"/>
    <w:pPr>
      <w:spacing w:before="100" w:beforeAutospacing="1" w:after="100" w:afterAutospacing="1"/>
    </w:pPr>
    <w:rPr>
      <w:lang w:eastAsia="en-US"/>
    </w:rPr>
  </w:style>
  <w:style w:type="paragraph" w:styleId="DocumentMap">
    <w:name w:val="Document Map"/>
    <w:basedOn w:val="Normal"/>
    <w:link w:val="DocumentMapChar"/>
    <w:uiPriority w:val="99"/>
    <w:semiHidden/>
    <w:rsid w:val="008B7371"/>
    <w:rPr>
      <w:rFonts w:cs="Lucida Grande"/>
    </w:rPr>
  </w:style>
  <w:style w:type="character" w:customStyle="1" w:styleId="DocumentMapChar">
    <w:name w:val="Document Map Char"/>
    <w:link w:val="DocumentMap"/>
    <w:uiPriority w:val="99"/>
    <w:semiHidden/>
    <w:locked/>
    <w:rsid w:val="008B7371"/>
    <w:rPr>
      <w:rFonts w:ascii="Calibri" w:hAnsi="Calibri" w:cs="Lucida Grande"/>
      <w:sz w:val="24"/>
      <w:szCs w:val="24"/>
      <w:lang w:val="en-US"/>
    </w:rPr>
  </w:style>
  <w:style w:type="character" w:styleId="Strong">
    <w:name w:val="Strong"/>
    <w:uiPriority w:val="99"/>
    <w:qFormat/>
    <w:rsid w:val="008B7371"/>
    <w:rPr>
      <w:rFonts w:cs="Times New Roman"/>
      <w:b/>
      <w:bCs/>
    </w:rPr>
  </w:style>
  <w:style w:type="paragraph" w:styleId="TableofFigures">
    <w:name w:val="table of figures"/>
    <w:basedOn w:val="Normal"/>
    <w:next w:val="Normal"/>
    <w:uiPriority w:val="99"/>
    <w:rsid w:val="008B7371"/>
    <w:pPr>
      <w:ind w:left="400" w:hanging="400"/>
    </w:pPr>
    <w:rPr>
      <w:rFonts w:eastAsia="MS Mincho"/>
      <w:lang w:val="ru-RU" w:eastAsia="ru-RU"/>
    </w:rPr>
  </w:style>
  <w:style w:type="paragraph" w:styleId="Index1">
    <w:name w:val="index 1"/>
    <w:basedOn w:val="Normal"/>
    <w:next w:val="Normal"/>
    <w:autoRedefine/>
    <w:uiPriority w:val="99"/>
    <w:rsid w:val="008B7371"/>
    <w:pPr>
      <w:ind w:left="200" w:hanging="200"/>
    </w:pPr>
    <w:rPr>
      <w:rFonts w:eastAsia="MS Mincho"/>
      <w:lang w:val="ru-RU" w:eastAsia="ru-RU"/>
    </w:rPr>
  </w:style>
  <w:style w:type="paragraph" w:styleId="Index2">
    <w:name w:val="index 2"/>
    <w:basedOn w:val="Normal"/>
    <w:next w:val="Normal"/>
    <w:autoRedefine/>
    <w:uiPriority w:val="99"/>
    <w:rsid w:val="008B7371"/>
    <w:pPr>
      <w:ind w:left="400" w:hanging="200"/>
    </w:pPr>
    <w:rPr>
      <w:rFonts w:eastAsia="MS Mincho"/>
      <w:lang w:val="ru-RU" w:eastAsia="ru-RU"/>
    </w:rPr>
  </w:style>
  <w:style w:type="paragraph" w:styleId="Index3">
    <w:name w:val="index 3"/>
    <w:basedOn w:val="Normal"/>
    <w:next w:val="Normal"/>
    <w:autoRedefine/>
    <w:uiPriority w:val="99"/>
    <w:rsid w:val="008B7371"/>
    <w:pPr>
      <w:ind w:left="600" w:hanging="200"/>
    </w:pPr>
    <w:rPr>
      <w:rFonts w:eastAsia="MS Mincho"/>
      <w:lang w:val="ru-RU" w:eastAsia="ru-RU"/>
    </w:rPr>
  </w:style>
  <w:style w:type="paragraph" w:styleId="Index4">
    <w:name w:val="index 4"/>
    <w:basedOn w:val="Normal"/>
    <w:next w:val="Normal"/>
    <w:autoRedefine/>
    <w:uiPriority w:val="99"/>
    <w:rsid w:val="008B7371"/>
    <w:pPr>
      <w:ind w:left="800" w:hanging="200"/>
    </w:pPr>
    <w:rPr>
      <w:rFonts w:eastAsia="MS Mincho"/>
      <w:lang w:val="ru-RU" w:eastAsia="ru-RU"/>
    </w:rPr>
  </w:style>
  <w:style w:type="paragraph" w:styleId="Index5">
    <w:name w:val="index 5"/>
    <w:basedOn w:val="Normal"/>
    <w:next w:val="Normal"/>
    <w:autoRedefine/>
    <w:uiPriority w:val="99"/>
    <w:rsid w:val="008B7371"/>
    <w:pPr>
      <w:ind w:left="1000" w:hanging="200"/>
    </w:pPr>
    <w:rPr>
      <w:rFonts w:eastAsia="MS Mincho"/>
      <w:lang w:val="ru-RU" w:eastAsia="ru-RU"/>
    </w:rPr>
  </w:style>
  <w:style w:type="paragraph" w:styleId="Index6">
    <w:name w:val="index 6"/>
    <w:basedOn w:val="Normal"/>
    <w:next w:val="Normal"/>
    <w:autoRedefine/>
    <w:uiPriority w:val="99"/>
    <w:rsid w:val="008B7371"/>
    <w:pPr>
      <w:ind w:left="1200" w:hanging="200"/>
    </w:pPr>
    <w:rPr>
      <w:rFonts w:eastAsia="MS Mincho"/>
      <w:lang w:val="ru-RU" w:eastAsia="ru-RU"/>
    </w:rPr>
  </w:style>
  <w:style w:type="paragraph" w:styleId="Index7">
    <w:name w:val="index 7"/>
    <w:basedOn w:val="Normal"/>
    <w:next w:val="Normal"/>
    <w:autoRedefine/>
    <w:uiPriority w:val="99"/>
    <w:rsid w:val="008B7371"/>
    <w:pPr>
      <w:ind w:left="1400" w:hanging="200"/>
    </w:pPr>
    <w:rPr>
      <w:rFonts w:eastAsia="MS Mincho"/>
      <w:lang w:val="ru-RU" w:eastAsia="ru-RU"/>
    </w:rPr>
  </w:style>
  <w:style w:type="paragraph" w:styleId="Index8">
    <w:name w:val="index 8"/>
    <w:basedOn w:val="Normal"/>
    <w:next w:val="Normal"/>
    <w:autoRedefine/>
    <w:uiPriority w:val="99"/>
    <w:rsid w:val="008B7371"/>
    <w:pPr>
      <w:ind w:left="1600" w:hanging="200"/>
    </w:pPr>
    <w:rPr>
      <w:rFonts w:eastAsia="MS Mincho"/>
      <w:lang w:val="ru-RU" w:eastAsia="ru-RU"/>
    </w:rPr>
  </w:style>
  <w:style w:type="paragraph" w:styleId="Index9">
    <w:name w:val="index 9"/>
    <w:basedOn w:val="Normal"/>
    <w:next w:val="Normal"/>
    <w:autoRedefine/>
    <w:uiPriority w:val="99"/>
    <w:rsid w:val="008B7371"/>
    <w:pPr>
      <w:ind w:left="1800" w:hanging="200"/>
    </w:pPr>
    <w:rPr>
      <w:rFonts w:eastAsia="MS Mincho"/>
      <w:lang w:val="ru-RU" w:eastAsia="ru-RU"/>
    </w:rPr>
  </w:style>
  <w:style w:type="paragraph" w:styleId="IndexHeading">
    <w:name w:val="index heading"/>
    <w:basedOn w:val="Normal"/>
    <w:next w:val="Index1"/>
    <w:uiPriority w:val="99"/>
    <w:rsid w:val="008B7371"/>
    <w:rPr>
      <w:rFonts w:eastAsia="MS Mincho"/>
      <w:lang w:val="ru-RU" w:eastAsia="ru-RU"/>
    </w:rPr>
  </w:style>
  <w:style w:type="paragraph" w:styleId="TOC1">
    <w:name w:val="toc 1"/>
    <w:basedOn w:val="Normal"/>
    <w:next w:val="Normal"/>
    <w:autoRedefine/>
    <w:uiPriority w:val="99"/>
    <w:rsid w:val="008B7371"/>
    <w:pPr>
      <w:spacing w:before="120"/>
    </w:pPr>
    <w:rPr>
      <w:rFonts w:eastAsia="MS Mincho"/>
      <w:b/>
      <w:bCs/>
      <w:color w:val="4E67C8"/>
      <w:lang w:val="ru-RU" w:eastAsia="ru-RU"/>
    </w:rPr>
  </w:style>
  <w:style w:type="paragraph" w:styleId="TOC2">
    <w:name w:val="toc 2"/>
    <w:basedOn w:val="Normal"/>
    <w:next w:val="Normal"/>
    <w:autoRedefine/>
    <w:uiPriority w:val="99"/>
    <w:rsid w:val="008B7371"/>
    <w:rPr>
      <w:rFonts w:eastAsia="MS Mincho"/>
      <w:szCs w:val="22"/>
      <w:lang w:val="ru-RU" w:eastAsia="ru-RU"/>
    </w:rPr>
  </w:style>
  <w:style w:type="paragraph" w:styleId="TOC3">
    <w:name w:val="toc 3"/>
    <w:basedOn w:val="Normal"/>
    <w:next w:val="Normal"/>
    <w:autoRedefine/>
    <w:uiPriority w:val="99"/>
    <w:rsid w:val="008B7371"/>
    <w:rPr>
      <w:rFonts w:eastAsia="MS Mincho"/>
      <w:i/>
      <w:szCs w:val="22"/>
      <w:lang w:val="ru-RU" w:eastAsia="ru-RU"/>
    </w:rPr>
  </w:style>
  <w:style w:type="paragraph" w:styleId="TOC4">
    <w:name w:val="toc 4"/>
    <w:basedOn w:val="Normal"/>
    <w:next w:val="Normal"/>
    <w:autoRedefine/>
    <w:uiPriority w:val="99"/>
    <w:rsid w:val="008B7371"/>
    <w:pPr>
      <w:pBdr>
        <w:between w:val="double" w:sz="6" w:space="0" w:color="auto"/>
      </w:pBdr>
      <w:ind w:left="400"/>
    </w:pPr>
    <w:rPr>
      <w:rFonts w:eastAsia="MS Mincho"/>
      <w:lang w:val="ru-RU" w:eastAsia="ru-RU"/>
    </w:rPr>
  </w:style>
  <w:style w:type="paragraph" w:styleId="TOC5">
    <w:name w:val="toc 5"/>
    <w:basedOn w:val="Normal"/>
    <w:next w:val="Normal"/>
    <w:autoRedefine/>
    <w:uiPriority w:val="99"/>
    <w:rsid w:val="008B7371"/>
    <w:pPr>
      <w:pBdr>
        <w:between w:val="double" w:sz="6" w:space="0" w:color="auto"/>
      </w:pBdr>
      <w:ind w:left="600"/>
    </w:pPr>
    <w:rPr>
      <w:rFonts w:eastAsia="MS Mincho"/>
      <w:lang w:val="ru-RU" w:eastAsia="ru-RU"/>
    </w:rPr>
  </w:style>
  <w:style w:type="paragraph" w:styleId="TOC6">
    <w:name w:val="toc 6"/>
    <w:basedOn w:val="Normal"/>
    <w:next w:val="Normal"/>
    <w:autoRedefine/>
    <w:uiPriority w:val="99"/>
    <w:rsid w:val="008B7371"/>
    <w:pPr>
      <w:pBdr>
        <w:between w:val="double" w:sz="6" w:space="0" w:color="auto"/>
      </w:pBdr>
      <w:ind w:left="800"/>
    </w:pPr>
    <w:rPr>
      <w:rFonts w:eastAsia="MS Mincho"/>
      <w:lang w:val="ru-RU" w:eastAsia="ru-RU"/>
    </w:rPr>
  </w:style>
  <w:style w:type="paragraph" w:styleId="TOC7">
    <w:name w:val="toc 7"/>
    <w:basedOn w:val="Normal"/>
    <w:next w:val="Normal"/>
    <w:autoRedefine/>
    <w:uiPriority w:val="99"/>
    <w:rsid w:val="008B7371"/>
    <w:pPr>
      <w:pBdr>
        <w:between w:val="double" w:sz="6" w:space="0" w:color="auto"/>
      </w:pBdr>
      <w:ind w:left="1000"/>
    </w:pPr>
    <w:rPr>
      <w:rFonts w:eastAsia="MS Mincho"/>
      <w:lang w:val="ru-RU" w:eastAsia="ru-RU"/>
    </w:rPr>
  </w:style>
  <w:style w:type="paragraph" w:styleId="TOC8">
    <w:name w:val="toc 8"/>
    <w:basedOn w:val="Normal"/>
    <w:next w:val="Normal"/>
    <w:autoRedefine/>
    <w:uiPriority w:val="99"/>
    <w:rsid w:val="008B7371"/>
    <w:pPr>
      <w:pBdr>
        <w:between w:val="double" w:sz="6" w:space="0" w:color="auto"/>
      </w:pBdr>
      <w:ind w:left="1200"/>
    </w:pPr>
    <w:rPr>
      <w:rFonts w:eastAsia="MS Mincho"/>
      <w:lang w:val="ru-RU" w:eastAsia="ru-RU"/>
    </w:rPr>
  </w:style>
  <w:style w:type="paragraph" w:styleId="TOC9">
    <w:name w:val="toc 9"/>
    <w:basedOn w:val="Normal"/>
    <w:next w:val="Normal"/>
    <w:autoRedefine/>
    <w:uiPriority w:val="99"/>
    <w:rsid w:val="008B7371"/>
    <w:pPr>
      <w:pBdr>
        <w:between w:val="double" w:sz="6" w:space="0" w:color="auto"/>
      </w:pBdr>
      <w:ind w:left="1400"/>
    </w:pPr>
    <w:rPr>
      <w:rFonts w:eastAsia="MS Mincho"/>
      <w:lang w:val="ru-RU" w:eastAsia="ru-RU"/>
    </w:rPr>
  </w:style>
  <w:style w:type="paragraph" w:customStyle="1" w:styleId="Header1">
    <w:name w:val="Header1"/>
    <w:basedOn w:val="Normal"/>
    <w:qFormat/>
    <w:rsid w:val="00CB3C3F"/>
    <w:pPr>
      <w:widowControl w:val="0"/>
      <w:wordWrap w:val="0"/>
      <w:autoSpaceDE w:val="0"/>
      <w:autoSpaceDN w:val="0"/>
      <w:spacing w:before="200" w:after="120" w:line="160" w:lineRule="atLeast"/>
      <w:jc w:val="center"/>
    </w:pPr>
    <w:rPr>
      <w:rFonts w:eastAsia="Malgun Gothic"/>
      <w:b/>
      <w:bCs/>
      <w:iCs/>
      <w:kern w:val="2"/>
      <w:sz w:val="22"/>
      <w:szCs w:val="22"/>
      <w:lang w:val="ru-RU" w:eastAsia="ko-KR"/>
    </w:rPr>
  </w:style>
  <w:style w:type="paragraph" w:customStyle="1" w:styleId="MainText">
    <w:name w:val="Main Text"/>
    <w:basedOn w:val="Normal"/>
    <w:qFormat/>
    <w:rsid w:val="00CB3C3F"/>
    <w:pPr>
      <w:suppressAutoHyphens/>
      <w:ind w:firstLine="360"/>
    </w:pPr>
    <w:rPr>
      <w:rFonts w:eastAsia="Malgun Gothic"/>
      <w:sz w:val="22"/>
      <w:lang w:val="ru-RU" w:eastAsia="en-US"/>
    </w:rPr>
  </w:style>
  <w:style w:type="paragraph" w:customStyle="1" w:styleId="Keywords">
    <w:name w:val="Keywords"/>
    <w:basedOn w:val="Normal"/>
    <w:qFormat/>
    <w:rsid w:val="00CB3C3F"/>
    <w:pPr>
      <w:widowControl w:val="0"/>
      <w:wordWrap w:val="0"/>
      <w:autoSpaceDE w:val="0"/>
      <w:autoSpaceDN w:val="0"/>
      <w:spacing w:before="240" w:after="120" w:line="360" w:lineRule="auto"/>
    </w:pPr>
    <w:rPr>
      <w:rFonts w:eastAsia="Malgun Gothic"/>
      <w:b/>
      <w:bCs/>
      <w:kern w:val="2"/>
      <w:sz w:val="22"/>
      <w:lang w:val="ru-RU" w:eastAsia="ko-KR"/>
    </w:rPr>
  </w:style>
  <w:style w:type="paragraph" w:customStyle="1" w:styleId="TableHeading">
    <w:name w:val="Table Heading"/>
    <w:basedOn w:val="Normal"/>
    <w:qFormat/>
    <w:rsid w:val="00F50828"/>
    <w:pPr>
      <w:suppressAutoHyphens/>
      <w:spacing w:before="160" w:after="160"/>
      <w:jc w:val="center"/>
    </w:pPr>
    <w:rPr>
      <w:rFonts w:eastAsia="Malgun Gothic"/>
      <w:i/>
      <w:sz w:val="22"/>
      <w:lang w:val="ru-RU" w:eastAsia="en-US"/>
    </w:rPr>
  </w:style>
  <w:style w:type="paragraph" w:customStyle="1" w:styleId="FigureHeading">
    <w:name w:val="Figure Heading"/>
    <w:basedOn w:val="Normal"/>
    <w:qFormat/>
    <w:rsid w:val="00F50828"/>
    <w:pPr>
      <w:suppressAutoHyphens/>
      <w:spacing w:before="60" w:after="100"/>
      <w:jc w:val="center"/>
    </w:pPr>
    <w:rPr>
      <w:rFonts w:eastAsia="Malgun Gothic"/>
      <w:i/>
      <w:color w:val="000000"/>
      <w:sz w:val="22"/>
      <w:lang w:val="ru-RU" w:eastAsia="en-US"/>
    </w:rPr>
  </w:style>
  <w:style w:type="paragraph" w:customStyle="1" w:styleId="Reference">
    <w:name w:val="Reference"/>
    <w:basedOn w:val="Normal"/>
    <w:qFormat/>
    <w:rsid w:val="00F50828"/>
    <w:pPr>
      <w:tabs>
        <w:tab w:val="left" w:pos="432"/>
      </w:tabs>
      <w:ind w:left="432" w:hanging="432"/>
    </w:pPr>
    <w:rPr>
      <w:rFonts w:eastAsia="Malgun Gothic"/>
      <w:sz w:val="22"/>
      <w:lang w:val="ru-RU" w:eastAsia="en-US"/>
    </w:rPr>
  </w:style>
  <w:style w:type="paragraph" w:styleId="EndnoteText">
    <w:name w:val="endnote text"/>
    <w:basedOn w:val="Normal"/>
    <w:link w:val="EndnoteTextChar"/>
    <w:uiPriority w:val="99"/>
    <w:semiHidden/>
    <w:unhideWhenUsed/>
    <w:locked/>
    <w:rsid w:val="00F34AB7"/>
  </w:style>
  <w:style w:type="character" w:customStyle="1" w:styleId="EndnoteTextChar">
    <w:name w:val="Endnote Text Char"/>
    <w:link w:val="EndnoteText"/>
    <w:uiPriority w:val="99"/>
    <w:semiHidden/>
    <w:rsid w:val="00F34AB7"/>
    <w:rPr>
      <w:rFonts w:ascii="Calibri" w:hAnsi="Calibri"/>
      <w:lang w:eastAsia="es-ES"/>
    </w:rPr>
  </w:style>
  <w:style w:type="character" w:styleId="EndnoteReference">
    <w:name w:val="endnote reference"/>
    <w:uiPriority w:val="99"/>
    <w:semiHidden/>
    <w:unhideWhenUsed/>
    <w:locked/>
    <w:rsid w:val="00F34AB7"/>
    <w:rPr>
      <w:vertAlign w:val="superscript"/>
    </w:rPr>
  </w:style>
  <w:style w:type="character" w:styleId="UnresolvedMention">
    <w:name w:val="Unresolved Mention"/>
    <w:uiPriority w:val="99"/>
    <w:semiHidden/>
    <w:unhideWhenUsed/>
    <w:rsid w:val="00976151"/>
    <w:rPr>
      <w:color w:val="605E5C"/>
      <w:shd w:val="clear" w:color="auto" w:fill="E1DFDD"/>
    </w:rPr>
  </w:style>
  <w:style w:type="character" w:customStyle="1" w:styleId="apple-tab-span">
    <w:name w:val="apple-tab-span"/>
    <w:basedOn w:val="DefaultParagraphFont"/>
    <w:rsid w:val="0086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7303">
      <w:bodyDiv w:val="1"/>
      <w:marLeft w:val="0"/>
      <w:marRight w:val="0"/>
      <w:marTop w:val="0"/>
      <w:marBottom w:val="0"/>
      <w:divBdr>
        <w:top w:val="none" w:sz="0" w:space="0" w:color="auto"/>
        <w:left w:val="none" w:sz="0" w:space="0" w:color="auto"/>
        <w:bottom w:val="none" w:sz="0" w:space="0" w:color="auto"/>
        <w:right w:val="none" w:sz="0" w:space="0" w:color="auto"/>
      </w:divBdr>
    </w:div>
    <w:div w:id="243151319">
      <w:bodyDiv w:val="1"/>
      <w:marLeft w:val="0"/>
      <w:marRight w:val="0"/>
      <w:marTop w:val="0"/>
      <w:marBottom w:val="0"/>
      <w:divBdr>
        <w:top w:val="none" w:sz="0" w:space="0" w:color="auto"/>
        <w:left w:val="none" w:sz="0" w:space="0" w:color="auto"/>
        <w:bottom w:val="none" w:sz="0" w:space="0" w:color="auto"/>
        <w:right w:val="none" w:sz="0" w:space="0" w:color="auto"/>
      </w:divBdr>
    </w:div>
    <w:div w:id="409281315">
      <w:bodyDiv w:val="1"/>
      <w:marLeft w:val="0"/>
      <w:marRight w:val="0"/>
      <w:marTop w:val="0"/>
      <w:marBottom w:val="0"/>
      <w:divBdr>
        <w:top w:val="none" w:sz="0" w:space="0" w:color="auto"/>
        <w:left w:val="none" w:sz="0" w:space="0" w:color="auto"/>
        <w:bottom w:val="none" w:sz="0" w:space="0" w:color="auto"/>
        <w:right w:val="none" w:sz="0" w:space="0" w:color="auto"/>
      </w:divBdr>
    </w:div>
    <w:div w:id="454913354">
      <w:bodyDiv w:val="1"/>
      <w:marLeft w:val="0"/>
      <w:marRight w:val="0"/>
      <w:marTop w:val="0"/>
      <w:marBottom w:val="0"/>
      <w:divBdr>
        <w:top w:val="none" w:sz="0" w:space="0" w:color="auto"/>
        <w:left w:val="none" w:sz="0" w:space="0" w:color="auto"/>
        <w:bottom w:val="none" w:sz="0" w:space="0" w:color="auto"/>
        <w:right w:val="none" w:sz="0" w:space="0" w:color="auto"/>
      </w:divBdr>
      <w:divsChild>
        <w:div w:id="1991324823">
          <w:marLeft w:val="480"/>
          <w:marRight w:val="0"/>
          <w:marTop w:val="0"/>
          <w:marBottom w:val="0"/>
          <w:divBdr>
            <w:top w:val="none" w:sz="0" w:space="0" w:color="auto"/>
            <w:left w:val="none" w:sz="0" w:space="0" w:color="auto"/>
            <w:bottom w:val="none" w:sz="0" w:space="0" w:color="auto"/>
            <w:right w:val="none" w:sz="0" w:space="0" w:color="auto"/>
          </w:divBdr>
          <w:divsChild>
            <w:div w:id="9914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827">
      <w:marLeft w:val="0"/>
      <w:marRight w:val="0"/>
      <w:marTop w:val="0"/>
      <w:marBottom w:val="0"/>
      <w:divBdr>
        <w:top w:val="none" w:sz="0" w:space="0" w:color="auto"/>
        <w:left w:val="none" w:sz="0" w:space="0" w:color="auto"/>
        <w:bottom w:val="none" w:sz="0" w:space="0" w:color="auto"/>
        <w:right w:val="none" w:sz="0" w:space="0" w:color="auto"/>
      </w:divBdr>
      <w:divsChild>
        <w:div w:id="470445844">
          <w:marLeft w:val="0"/>
          <w:marRight w:val="0"/>
          <w:marTop w:val="0"/>
          <w:marBottom w:val="0"/>
          <w:divBdr>
            <w:top w:val="none" w:sz="0" w:space="0" w:color="auto"/>
            <w:left w:val="none" w:sz="0" w:space="0" w:color="auto"/>
            <w:bottom w:val="none" w:sz="0" w:space="0" w:color="auto"/>
            <w:right w:val="none" w:sz="0" w:space="0" w:color="auto"/>
          </w:divBdr>
          <w:divsChild>
            <w:div w:id="470445835">
              <w:marLeft w:val="0"/>
              <w:marRight w:val="0"/>
              <w:marTop w:val="0"/>
              <w:marBottom w:val="0"/>
              <w:divBdr>
                <w:top w:val="none" w:sz="0" w:space="0" w:color="auto"/>
                <w:left w:val="none" w:sz="0" w:space="0" w:color="auto"/>
                <w:bottom w:val="none" w:sz="0" w:space="0" w:color="auto"/>
                <w:right w:val="none" w:sz="0" w:space="0" w:color="auto"/>
              </w:divBdr>
              <w:divsChild>
                <w:div w:id="470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0">
      <w:marLeft w:val="0"/>
      <w:marRight w:val="0"/>
      <w:marTop w:val="0"/>
      <w:marBottom w:val="0"/>
      <w:divBdr>
        <w:top w:val="none" w:sz="0" w:space="0" w:color="auto"/>
        <w:left w:val="none" w:sz="0" w:space="0" w:color="auto"/>
        <w:bottom w:val="none" w:sz="0" w:space="0" w:color="auto"/>
        <w:right w:val="none" w:sz="0" w:space="0" w:color="auto"/>
      </w:divBdr>
    </w:div>
    <w:div w:id="470445838">
      <w:marLeft w:val="0"/>
      <w:marRight w:val="0"/>
      <w:marTop w:val="0"/>
      <w:marBottom w:val="0"/>
      <w:divBdr>
        <w:top w:val="none" w:sz="0" w:space="0" w:color="auto"/>
        <w:left w:val="none" w:sz="0" w:space="0" w:color="auto"/>
        <w:bottom w:val="none" w:sz="0" w:space="0" w:color="auto"/>
        <w:right w:val="none" w:sz="0" w:space="0" w:color="auto"/>
      </w:divBdr>
      <w:divsChild>
        <w:div w:id="470445833">
          <w:marLeft w:val="0"/>
          <w:marRight w:val="0"/>
          <w:marTop w:val="0"/>
          <w:marBottom w:val="0"/>
          <w:divBdr>
            <w:top w:val="none" w:sz="0" w:space="0" w:color="auto"/>
            <w:left w:val="none" w:sz="0" w:space="0" w:color="auto"/>
            <w:bottom w:val="none" w:sz="0" w:space="0" w:color="auto"/>
            <w:right w:val="none" w:sz="0" w:space="0" w:color="auto"/>
          </w:divBdr>
          <w:divsChild>
            <w:div w:id="470445836">
              <w:marLeft w:val="0"/>
              <w:marRight w:val="0"/>
              <w:marTop w:val="0"/>
              <w:marBottom w:val="0"/>
              <w:divBdr>
                <w:top w:val="none" w:sz="0" w:space="0" w:color="auto"/>
                <w:left w:val="none" w:sz="0" w:space="0" w:color="auto"/>
                <w:bottom w:val="none" w:sz="0" w:space="0" w:color="auto"/>
                <w:right w:val="none" w:sz="0" w:space="0" w:color="auto"/>
              </w:divBdr>
              <w:divsChild>
                <w:div w:id="4704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9">
      <w:marLeft w:val="0"/>
      <w:marRight w:val="0"/>
      <w:marTop w:val="0"/>
      <w:marBottom w:val="0"/>
      <w:divBdr>
        <w:top w:val="none" w:sz="0" w:space="0" w:color="auto"/>
        <w:left w:val="none" w:sz="0" w:space="0" w:color="auto"/>
        <w:bottom w:val="none" w:sz="0" w:space="0" w:color="auto"/>
        <w:right w:val="none" w:sz="0" w:space="0" w:color="auto"/>
      </w:divBdr>
    </w:div>
    <w:div w:id="470445840">
      <w:marLeft w:val="0"/>
      <w:marRight w:val="0"/>
      <w:marTop w:val="0"/>
      <w:marBottom w:val="0"/>
      <w:divBdr>
        <w:top w:val="none" w:sz="0" w:space="0" w:color="auto"/>
        <w:left w:val="none" w:sz="0" w:space="0" w:color="auto"/>
        <w:bottom w:val="none" w:sz="0" w:space="0" w:color="auto"/>
        <w:right w:val="none" w:sz="0" w:space="0" w:color="auto"/>
      </w:divBdr>
      <w:divsChild>
        <w:div w:id="470445849">
          <w:marLeft w:val="0"/>
          <w:marRight w:val="0"/>
          <w:marTop w:val="0"/>
          <w:marBottom w:val="0"/>
          <w:divBdr>
            <w:top w:val="none" w:sz="0" w:space="0" w:color="auto"/>
            <w:left w:val="none" w:sz="0" w:space="0" w:color="auto"/>
            <w:bottom w:val="none" w:sz="0" w:space="0" w:color="auto"/>
            <w:right w:val="none" w:sz="0" w:space="0" w:color="auto"/>
          </w:divBdr>
          <w:divsChild>
            <w:div w:id="470445829">
              <w:marLeft w:val="0"/>
              <w:marRight w:val="0"/>
              <w:marTop w:val="0"/>
              <w:marBottom w:val="0"/>
              <w:divBdr>
                <w:top w:val="none" w:sz="0" w:space="0" w:color="auto"/>
                <w:left w:val="none" w:sz="0" w:space="0" w:color="auto"/>
                <w:bottom w:val="none" w:sz="0" w:space="0" w:color="auto"/>
                <w:right w:val="none" w:sz="0" w:space="0" w:color="auto"/>
              </w:divBdr>
              <w:divsChild>
                <w:div w:id="470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41">
      <w:marLeft w:val="0"/>
      <w:marRight w:val="0"/>
      <w:marTop w:val="0"/>
      <w:marBottom w:val="0"/>
      <w:divBdr>
        <w:top w:val="none" w:sz="0" w:space="0" w:color="auto"/>
        <w:left w:val="none" w:sz="0" w:space="0" w:color="auto"/>
        <w:bottom w:val="none" w:sz="0" w:space="0" w:color="auto"/>
        <w:right w:val="none" w:sz="0" w:space="0" w:color="auto"/>
      </w:divBdr>
      <w:divsChild>
        <w:div w:id="470445834">
          <w:marLeft w:val="0"/>
          <w:marRight w:val="0"/>
          <w:marTop w:val="0"/>
          <w:marBottom w:val="0"/>
          <w:divBdr>
            <w:top w:val="none" w:sz="0" w:space="0" w:color="auto"/>
            <w:left w:val="none" w:sz="0" w:space="0" w:color="auto"/>
            <w:bottom w:val="none" w:sz="0" w:space="0" w:color="auto"/>
            <w:right w:val="none" w:sz="0" w:space="0" w:color="auto"/>
          </w:divBdr>
        </w:div>
      </w:divsChild>
    </w:div>
    <w:div w:id="470445845">
      <w:marLeft w:val="0"/>
      <w:marRight w:val="0"/>
      <w:marTop w:val="0"/>
      <w:marBottom w:val="0"/>
      <w:divBdr>
        <w:top w:val="none" w:sz="0" w:space="0" w:color="auto"/>
        <w:left w:val="none" w:sz="0" w:space="0" w:color="auto"/>
        <w:bottom w:val="none" w:sz="0" w:space="0" w:color="auto"/>
        <w:right w:val="none" w:sz="0" w:space="0" w:color="auto"/>
      </w:divBdr>
      <w:divsChild>
        <w:div w:id="470445828">
          <w:marLeft w:val="0"/>
          <w:marRight w:val="0"/>
          <w:marTop w:val="0"/>
          <w:marBottom w:val="0"/>
          <w:divBdr>
            <w:top w:val="none" w:sz="0" w:space="0" w:color="auto"/>
            <w:left w:val="none" w:sz="0" w:space="0" w:color="auto"/>
            <w:bottom w:val="none" w:sz="0" w:space="0" w:color="auto"/>
            <w:right w:val="none" w:sz="0" w:space="0" w:color="auto"/>
          </w:divBdr>
          <w:divsChild>
            <w:div w:id="4704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847">
      <w:marLeft w:val="0"/>
      <w:marRight w:val="0"/>
      <w:marTop w:val="0"/>
      <w:marBottom w:val="0"/>
      <w:divBdr>
        <w:top w:val="none" w:sz="0" w:space="0" w:color="auto"/>
        <w:left w:val="none" w:sz="0" w:space="0" w:color="auto"/>
        <w:bottom w:val="none" w:sz="0" w:space="0" w:color="auto"/>
        <w:right w:val="none" w:sz="0" w:space="0" w:color="auto"/>
      </w:divBdr>
      <w:divsChild>
        <w:div w:id="470445842">
          <w:marLeft w:val="0"/>
          <w:marRight w:val="0"/>
          <w:marTop w:val="0"/>
          <w:marBottom w:val="0"/>
          <w:divBdr>
            <w:top w:val="none" w:sz="0" w:space="0" w:color="auto"/>
            <w:left w:val="none" w:sz="0" w:space="0" w:color="auto"/>
            <w:bottom w:val="none" w:sz="0" w:space="0" w:color="auto"/>
            <w:right w:val="none" w:sz="0" w:space="0" w:color="auto"/>
          </w:divBdr>
          <w:divsChild>
            <w:div w:id="470445832">
              <w:marLeft w:val="0"/>
              <w:marRight w:val="0"/>
              <w:marTop w:val="0"/>
              <w:marBottom w:val="0"/>
              <w:divBdr>
                <w:top w:val="none" w:sz="0" w:space="0" w:color="auto"/>
                <w:left w:val="none" w:sz="0" w:space="0" w:color="auto"/>
                <w:bottom w:val="none" w:sz="0" w:space="0" w:color="auto"/>
                <w:right w:val="none" w:sz="0" w:space="0" w:color="auto"/>
              </w:divBdr>
              <w:divsChild>
                <w:div w:id="4704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0779">
      <w:bodyDiv w:val="1"/>
      <w:marLeft w:val="0"/>
      <w:marRight w:val="0"/>
      <w:marTop w:val="0"/>
      <w:marBottom w:val="0"/>
      <w:divBdr>
        <w:top w:val="none" w:sz="0" w:space="0" w:color="auto"/>
        <w:left w:val="none" w:sz="0" w:space="0" w:color="auto"/>
        <w:bottom w:val="none" w:sz="0" w:space="0" w:color="auto"/>
        <w:right w:val="none" w:sz="0" w:space="0" w:color="auto"/>
      </w:divBdr>
    </w:div>
    <w:div w:id="832795348">
      <w:bodyDiv w:val="1"/>
      <w:marLeft w:val="0"/>
      <w:marRight w:val="0"/>
      <w:marTop w:val="0"/>
      <w:marBottom w:val="0"/>
      <w:divBdr>
        <w:top w:val="none" w:sz="0" w:space="0" w:color="auto"/>
        <w:left w:val="none" w:sz="0" w:space="0" w:color="auto"/>
        <w:bottom w:val="none" w:sz="0" w:space="0" w:color="auto"/>
        <w:right w:val="none" w:sz="0" w:space="0" w:color="auto"/>
      </w:divBdr>
      <w:divsChild>
        <w:div w:id="1645769871">
          <w:marLeft w:val="480"/>
          <w:marRight w:val="0"/>
          <w:marTop w:val="0"/>
          <w:marBottom w:val="0"/>
          <w:divBdr>
            <w:top w:val="none" w:sz="0" w:space="0" w:color="auto"/>
            <w:left w:val="none" w:sz="0" w:space="0" w:color="auto"/>
            <w:bottom w:val="none" w:sz="0" w:space="0" w:color="auto"/>
            <w:right w:val="none" w:sz="0" w:space="0" w:color="auto"/>
          </w:divBdr>
          <w:divsChild>
            <w:div w:id="1558861566">
              <w:marLeft w:val="0"/>
              <w:marRight w:val="0"/>
              <w:marTop w:val="0"/>
              <w:marBottom w:val="0"/>
              <w:divBdr>
                <w:top w:val="none" w:sz="0" w:space="0" w:color="auto"/>
                <w:left w:val="none" w:sz="0" w:space="0" w:color="auto"/>
                <w:bottom w:val="none" w:sz="0" w:space="0" w:color="auto"/>
                <w:right w:val="none" w:sz="0" w:space="0" w:color="auto"/>
              </w:divBdr>
            </w:div>
            <w:div w:id="32387256">
              <w:marLeft w:val="0"/>
              <w:marRight w:val="0"/>
              <w:marTop w:val="0"/>
              <w:marBottom w:val="0"/>
              <w:divBdr>
                <w:top w:val="none" w:sz="0" w:space="0" w:color="auto"/>
                <w:left w:val="none" w:sz="0" w:space="0" w:color="auto"/>
                <w:bottom w:val="none" w:sz="0" w:space="0" w:color="auto"/>
                <w:right w:val="none" w:sz="0" w:space="0" w:color="auto"/>
              </w:divBdr>
            </w:div>
            <w:div w:id="134221239">
              <w:marLeft w:val="0"/>
              <w:marRight w:val="0"/>
              <w:marTop w:val="0"/>
              <w:marBottom w:val="0"/>
              <w:divBdr>
                <w:top w:val="none" w:sz="0" w:space="0" w:color="auto"/>
                <w:left w:val="none" w:sz="0" w:space="0" w:color="auto"/>
                <w:bottom w:val="none" w:sz="0" w:space="0" w:color="auto"/>
                <w:right w:val="none" w:sz="0" w:space="0" w:color="auto"/>
              </w:divBdr>
            </w:div>
            <w:div w:id="874581000">
              <w:marLeft w:val="0"/>
              <w:marRight w:val="0"/>
              <w:marTop w:val="0"/>
              <w:marBottom w:val="0"/>
              <w:divBdr>
                <w:top w:val="none" w:sz="0" w:space="0" w:color="auto"/>
                <w:left w:val="none" w:sz="0" w:space="0" w:color="auto"/>
                <w:bottom w:val="none" w:sz="0" w:space="0" w:color="auto"/>
                <w:right w:val="none" w:sz="0" w:space="0" w:color="auto"/>
              </w:divBdr>
            </w:div>
            <w:div w:id="419839098">
              <w:marLeft w:val="0"/>
              <w:marRight w:val="0"/>
              <w:marTop w:val="0"/>
              <w:marBottom w:val="0"/>
              <w:divBdr>
                <w:top w:val="none" w:sz="0" w:space="0" w:color="auto"/>
                <w:left w:val="none" w:sz="0" w:space="0" w:color="auto"/>
                <w:bottom w:val="none" w:sz="0" w:space="0" w:color="auto"/>
                <w:right w:val="none" w:sz="0" w:space="0" w:color="auto"/>
              </w:divBdr>
            </w:div>
            <w:div w:id="766997108">
              <w:marLeft w:val="0"/>
              <w:marRight w:val="0"/>
              <w:marTop w:val="0"/>
              <w:marBottom w:val="0"/>
              <w:divBdr>
                <w:top w:val="none" w:sz="0" w:space="0" w:color="auto"/>
                <w:left w:val="none" w:sz="0" w:space="0" w:color="auto"/>
                <w:bottom w:val="none" w:sz="0" w:space="0" w:color="auto"/>
                <w:right w:val="none" w:sz="0" w:space="0" w:color="auto"/>
              </w:divBdr>
            </w:div>
            <w:div w:id="1894384814">
              <w:marLeft w:val="0"/>
              <w:marRight w:val="0"/>
              <w:marTop w:val="0"/>
              <w:marBottom w:val="0"/>
              <w:divBdr>
                <w:top w:val="none" w:sz="0" w:space="0" w:color="auto"/>
                <w:left w:val="none" w:sz="0" w:space="0" w:color="auto"/>
                <w:bottom w:val="none" w:sz="0" w:space="0" w:color="auto"/>
                <w:right w:val="none" w:sz="0" w:space="0" w:color="auto"/>
              </w:divBdr>
            </w:div>
            <w:div w:id="32930180">
              <w:marLeft w:val="0"/>
              <w:marRight w:val="0"/>
              <w:marTop w:val="0"/>
              <w:marBottom w:val="0"/>
              <w:divBdr>
                <w:top w:val="none" w:sz="0" w:space="0" w:color="auto"/>
                <w:left w:val="none" w:sz="0" w:space="0" w:color="auto"/>
                <w:bottom w:val="none" w:sz="0" w:space="0" w:color="auto"/>
                <w:right w:val="none" w:sz="0" w:space="0" w:color="auto"/>
              </w:divBdr>
            </w:div>
            <w:div w:id="1633511969">
              <w:marLeft w:val="0"/>
              <w:marRight w:val="0"/>
              <w:marTop w:val="0"/>
              <w:marBottom w:val="0"/>
              <w:divBdr>
                <w:top w:val="none" w:sz="0" w:space="0" w:color="auto"/>
                <w:left w:val="none" w:sz="0" w:space="0" w:color="auto"/>
                <w:bottom w:val="none" w:sz="0" w:space="0" w:color="auto"/>
                <w:right w:val="none" w:sz="0" w:space="0" w:color="auto"/>
              </w:divBdr>
            </w:div>
            <w:div w:id="525868052">
              <w:marLeft w:val="0"/>
              <w:marRight w:val="0"/>
              <w:marTop w:val="0"/>
              <w:marBottom w:val="0"/>
              <w:divBdr>
                <w:top w:val="none" w:sz="0" w:space="0" w:color="auto"/>
                <w:left w:val="none" w:sz="0" w:space="0" w:color="auto"/>
                <w:bottom w:val="none" w:sz="0" w:space="0" w:color="auto"/>
                <w:right w:val="none" w:sz="0" w:space="0" w:color="auto"/>
              </w:divBdr>
            </w:div>
            <w:div w:id="729809887">
              <w:marLeft w:val="0"/>
              <w:marRight w:val="0"/>
              <w:marTop w:val="0"/>
              <w:marBottom w:val="0"/>
              <w:divBdr>
                <w:top w:val="none" w:sz="0" w:space="0" w:color="auto"/>
                <w:left w:val="none" w:sz="0" w:space="0" w:color="auto"/>
                <w:bottom w:val="none" w:sz="0" w:space="0" w:color="auto"/>
                <w:right w:val="none" w:sz="0" w:space="0" w:color="auto"/>
              </w:divBdr>
            </w:div>
            <w:div w:id="305167487">
              <w:marLeft w:val="0"/>
              <w:marRight w:val="0"/>
              <w:marTop w:val="0"/>
              <w:marBottom w:val="0"/>
              <w:divBdr>
                <w:top w:val="none" w:sz="0" w:space="0" w:color="auto"/>
                <w:left w:val="none" w:sz="0" w:space="0" w:color="auto"/>
                <w:bottom w:val="none" w:sz="0" w:space="0" w:color="auto"/>
                <w:right w:val="none" w:sz="0" w:space="0" w:color="auto"/>
              </w:divBdr>
            </w:div>
            <w:div w:id="919632657">
              <w:marLeft w:val="0"/>
              <w:marRight w:val="0"/>
              <w:marTop w:val="0"/>
              <w:marBottom w:val="0"/>
              <w:divBdr>
                <w:top w:val="none" w:sz="0" w:space="0" w:color="auto"/>
                <w:left w:val="none" w:sz="0" w:space="0" w:color="auto"/>
                <w:bottom w:val="none" w:sz="0" w:space="0" w:color="auto"/>
                <w:right w:val="none" w:sz="0" w:space="0" w:color="auto"/>
              </w:divBdr>
            </w:div>
            <w:div w:id="1662076192">
              <w:marLeft w:val="0"/>
              <w:marRight w:val="0"/>
              <w:marTop w:val="0"/>
              <w:marBottom w:val="0"/>
              <w:divBdr>
                <w:top w:val="none" w:sz="0" w:space="0" w:color="auto"/>
                <w:left w:val="none" w:sz="0" w:space="0" w:color="auto"/>
                <w:bottom w:val="none" w:sz="0" w:space="0" w:color="auto"/>
                <w:right w:val="none" w:sz="0" w:space="0" w:color="auto"/>
              </w:divBdr>
            </w:div>
            <w:div w:id="2099014705">
              <w:marLeft w:val="0"/>
              <w:marRight w:val="0"/>
              <w:marTop w:val="0"/>
              <w:marBottom w:val="0"/>
              <w:divBdr>
                <w:top w:val="none" w:sz="0" w:space="0" w:color="auto"/>
                <w:left w:val="none" w:sz="0" w:space="0" w:color="auto"/>
                <w:bottom w:val="none" w:sz="0" w:space="0" w:color="auto"/>
                <w:right w:val="none" w:sz="0" w:space="0" w:color="auto"/>
              </w:divBdr>
            </w:div>
            <w:div w:id="1075780737">
              <w:marLeft w:val="0"/>
              <w:marRight w:val="0"/>
              <w:marTop w:val="0"/>
              <w:marBottom w:val="0"/>
              <w:divBdr>
                <w:top w:val="none" w:sz="0" w:space="0" w:color="auto"/>
                <w:left w:val="none" w:sz="0" w:space="0" w:color="auto"/>
                <w:bottom w:val="none" w:sz="0" w:space="0" w:color="auto"/>
                <w:right w:val="none" w:sz="0" w:space="0" w:color="auto"/>
              </w:divBdr>
            </w:div>
            <w:div w:id="1269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909">
      <w:bodyDiv w:val="1"/>
      <w:marLeft w:val="0"/>
      <w:marRight w:val="0"/>
      <w:marTop w:val="0"/>
      <w:marBottom w:val="0"/>
      <w:divBdr>
        <w:top w:val="none" w:sz="0" w:space="0" w:color="auto"/>
        <w:left w:val="none" w:sz="0" w:space="0" w:color="auto"/>
        <w:bottom w:val="none" w:sz="0" w:space="0" w:color="auto"/>
        <w:right w:val="none" w:sz="0" w:space="0" w:color="auto"/>
      </w:divBdr>
    </w:div>
    <w:div w:id="978680837">
      <w:bodyDiv w:val="1"/>
      <w:marLeft w:val="0"/>
      <w:marRight w:val="0"/>
      <w:marTop w:val="0"/>
      <w:marBottom w:val="0"/>
      <w:divBdr>
        <w:top w:val="none" w:sz="0" w:space="0" w:color="auto"/>
        <w:left w:val="none" w:sz="0" w:space="0" w:color="auto"/>
        <w:bottom w:val="none" w:sz="0" w:space="0" w:color="auto"/>
        <w:right w:val="none" w:sz="0" w:space="0" w:color="auto"/>
      </w:divBdr>
    </w:div>
    <w:div w:id="1018317825">
      <w:bodyDiv w:val="1"/>
      <w:marLeft w:val="0"/>
      <w:marRight w:val="0"/>
      <w:marTop w:val="0"/>
      <w:marBottom w:val="0"/>
      <w:divBdr>
        <w:top w:val="none" w:sz="0" w:space="0" w:color="auto"/>
        <w:left w:val="none" w:sz="0" w:space="0" w:color="auto"/>
        <w:bottom w:val="none" w:sz="0" w:space="0" w:color="auto"/>
        <w:right w:val="none" w:sz="0" w:space="0" w:color="auto"/>
      </w:divBdr>
    </w:div>
    <w:div w:id="1047141248">
      <w:bodyDiv w:val="1"/>
      <w:marLeft w:val="0"/>
      <w:marRight w:val="0"/>
      <w:marTop w:val="0"/>
      <w:marBottom w:val="0"/>
      <w:divBdr>
        <w:top w:val="none" w:sz="0" w:space="0" w:color="auto"/>
        <w:left w:val="none" w:sz="0" w:space="0" w:color="auto"/>
        <w:bottom w:val="none" w:sz="0" w:space="0" w:color="auto"/>
        <w:right w:val="none" w:sz="0" w:space="0" w:color="auto"/>
      </w:divBdr>
    </w:div>
    <w:div w:id="1118256633">
      <w:bodyDiv w:val="1"/>
      <w:marLeft w:val="0"/>
      <w:marRight w:val="0"/>
      <w:marTop w:val="0"/>
      <w:marBottom w:val="0"/>
      <w:divBdr>
        <w:top w:val="none" w:sz="0" w:space="0" w:color="auto"/>
        <w:left w:val="none" w:sz="0" w:space="0" w:color="auto"/>
        <w:bottom w:val="none" w:sz="0" w:space="0" w:color="auto"/>
        <w:right w:val="none" w:sz="0" w:space="0" w:color="auto"/>
      </w:divBdr>
    </w:div>
    <w:div w:id="1170608472">
      <w:bodyDiv w:val="1"/>
      <w:marLeft w:val="0"/>
      <w:marRight w:val="0"/>
      <w:marTop w:val="0"/>
      <w:marBottom w:val="0"/>
      <w:divBdr>
        <w:top w:val="none" w:sz="0" w:space="0" w:color="auto"/>
        <w:left w:val="none" w:sz="0" w:space="0" w:color="auto"/>
        <w:bottom w:val="none" w:sz="0" w:space="0" w:color="auto"/>
        <w:right w:val="none" w:sz="0" w:space="0" w:color="auto"/>
      </w:divBdr>
    </w:div>
    <w:div w:id="1193958793">
      <w:bodyDiv w:val="1"/>
      <w:marLeft w:val="0"/>
      <w:marRight w:val="0"/>
      <w:marTop w:val="0"/>
      <w:marBottom w:val="0"/>
      <w:divBdr>
        <w:top w:val="none" w:sz="0" w:space="0" w:color="auto"/>
        <w:left w:val="none" w:sz="0" w:space="0" w:color="auto"/>
        <w:bottom w:val="none" w:sz="0" w:space="0" w:color="auto"/>
        <w:right w:val="none" w:sz="0" w:space="0" w:color="auto"/>
      </w:divBdr>
    </w:div>
    <w:div w:id="1254973302">
      <w:bodyDiv w:val="1"/>
      <w:marLeft w:val="0"/>
      <w:marRight w:val="0"/>
      <w:marTop w:val="0"/>
      <w:marBottom w:val="0"/>
      <w:divBdr>
        <w:top w:val="none" w:sz="0" w:space="0" w:color="auto"/>
        <w:left w:val="none" w:sz="0" w:space="0" w:color="auto"/>
        <w:bottom w:val="none" w:sz="0" w:space="0" w:color="auto"/>
        <w:right w:val="none" w:sz="0" w:space="0" w:color="auto"/>
      </w:divBdr>
    </w:div>
    <w:div w:id="1316686120">
      <w:bodyDiv w:val="1"/>
      <w:marLeft w:val="0"/>
      <w:marRight w:val="0"/>
      <w:marTop w:val="0"/>
      <w:marBottom w:val="0"/>
      <w:divBdr>
        <w:top w:val="none" w:sz="0" w:space="0" w:color="auto"/>
        <w:left w:val="none" w:sz="0" w:space="0" w:color="auto"/>
        <w:bottom w:val="none" w:sz="0" w:space="0" w:color="auto"/>
        <w:right w:val="none" w:sz="0" w:space="0" w:color="auto"/>
      </w:divBdr>
    </w:div>
    <w:div w:id="1415085549">
      <w:bodyDiv w:val="1"/>
      <w:marLeft w:val="0"/>
      <w:marRight w:val="0"/>
      <w:marTop w:val="0"/>
      <w:marBottom w:val="0"/>
      <w:divBdr>
        <w:top w:val="none" w:sz="0" w:space="0" w:color="auto"/>
        <w:left w:val="none" w:sz="0" w:space="0" w:color="auto"/>
        <w:bottom w:val="none" w:sz="0" w:space="0" w:color="auto"/>
        <w:right w:val="none" w:sz="0" w:space="0" w:color="auto"/>
      </w:divBdr>
    </w:div>
    <w:div w:id="1454984592">
      <w:bodyDiv w:val="1"/>
      <w:marLeft w:val="0"/>
      <w:marRight w:val="0"/>
      <w:marTop w:val="0"/>
      <w:marBottom w:val="0"/>
      <w:divBdr>
        <w:top w:val="none" w:sz="0" w:space="0" w:color="auto"/>
        <w:left w:val="none" w:sz="0" w:space="0" w:color="auto"/>
        <w:bottom w:val="none" w:sz="0" w:space="0" w:color="auto"/>
        <w:right w:val="none" w:sz="0" w:space="0" w:color="auto"/>
      </w:divBdr>
      <w:divsChild>
        <w:div w:id="554316569">
          <w:marLeft w:val="0"/>
          <w:marRight w:val="0"/>
          <w:marTop w:val="0"/>
          <w:marBottom w:val="0"/>
          <w:divBdr>
            <w:top w:val="none" w:sz="0" w:space="0" w:color="auto"/>
            <w:left w:val="none" w:sz="0" w:space="0" w:color="auto"/>
            <w:bottom w:val="none" w:sz="0" w:space="0" w:color="auto"/>
            <w:right w:val="none" w:sz="0" w:space="0" w:color="auto"/>
          </w:divBdr>
          <w:divsChild>
            <w:div w:id="1158620153">
              <w:marLeft w:val="0"/>
              <w:marRight w:val="0"/>
              <w:marTop w:val="0"/>
              <w:marBottom w:val="0"/>
              <w:divBdr>
                <w:top w:val="none" w:sz="0" w:space="0" w:color="auto"/>
                <w:left w:val="none" w:sz="0" w:space="0" w:color="auto"/>
                <w:bottom w:val="none" w:sz="0" w:space="0" w:color="auto"/>
                <w:right w:val="none" w:sz="0" w:space="0" w:color="auto"/>
              </w:divBdr>
              <w:divsChild>
                <w:div w:id="152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47117">
      <w:bodyDiv w:val="1"/>
      <w:marLeft w:val="0"/>
      <w:marRight w:val="0"/>
      <w:marTop w:val="0"/>
      <w:marBottom w:val="0"/>
      <w:divBdr>
        <w:top w:val="none" w:sz="0" w:space="0" w:color="auto"/>
        <w:left w:val="none" w:sz="0" w:space="0" w:color="auto"/>
        <w:bottom w:val="none" w:sz="0" w:space="0" w:color="auto"/>
        <w:right w:val="none" w:sz="0" w:space="0" w:color="auto"/>
      </w:divBdr>
      <w:divsChild>
        <w:div w:id="1495955123">
          <w:marLeft w:val="0"/>
          <w:marRight w:val="0"/>
          <w:marTop w:val="0"/>
          <w:marBottom w:val="0"/>
          <w:divBdr>
            <w:top w:val="none" w:sz="0" w:space="0" w:color="auto"/>
            <w:left w:val="none" w:sz="0" w:space="0" w:color="auto"/>
            <w:bottom w:val="none" w:sz="0" w:space="0" w:color="auto"/>
            <w:right w:val="none" w:sz="0" w:space="0" w:color="auto"/>
          </w:divBdr>
          <w:divsChild>
            <w:div w:id="1822231055">
              <w:marLeft w:val="0"/>
              <w:marRight w:val="0"/>
              <w:marTop w:val="0"/>
              <w:marBottom w:val="0"/>
              <w:divBdr>
                <w:top w:val="none" w:sz="0" w:space="0" w:color="auto"/>
                <w:left w:val="none" w:sz="0" w:space="0" w:color="auto"/>
                <w:bottom w:val="none" w:sz="0" w:space="0" w:color="auto"/>
                <w:right w:val="none" w:sz="0" w:space="0" w:color="auto"/>
              </w:divBdr>
              <w:divsChild>
                <w:div w:id="10053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9780">
      <w:bodyDiv w:val="1"/>
      <w:marLeft w:val="0"/>
      <w:marRight w:val="0"/>
      <w:marTop w:val="0"/>
      <w:marBottom w:val="0"/>
      <w:divBdr>
        <w:top w:val="none" w:sz="0" w:space="0" w:color="auto"/>
        <w:left w:val="none" w:sz="0" w:space="0" w:color="auto"/>
        <w:bottom w:val="none" w:sz="0" w:space="0" w:color="auto"/>
        <w:right w:val="none" w:sz="0" w:space="0" w:color="auto"/>
      </w:divBdr>
    </w:div>
    <w:div w:id="1715960145">
      <w:bodyDiv w:val="1"/>
      <w:marLeft w:val="0"/>
      <w:marRight w:val="0"/>
      <w:marTop w:val="0"/>
      <w:marBottom w:val="0"/>
      <w:divBdr>
        <w:top w:val="none" w:sz="0" w:space="0" w:color="auto"/>
        <w:left w:val="none" w:sz="0" w:space="0" w:color="auto"/>
        <w:bottom w:val="none" w:sz="0" w:space="0" w:color="auto"/>
        <w:right w:val="none" w:sz="0" w:space="0" w:color="auto"/>
      </w:divBdr>
    </w:div>
    <w:div w:id="1775517748">
      <w:bodyDiv w:val="1"/>
      <w:marLeft w:val="0"/>
      <w:marRight w:val="0"/>
      <w:marTop w:val="0"/>
      <w:marBottom w:val="0"/>
      <w:divBdr>
        <w:top w:val="none" w:sz="0" w:space="0" w:color="auto"/>
        <w:left w:val="none" w:sz="0" w:space="0" w:color="auto"/>
        <w:bottom w:val="none" w:sz="0" w:space="0" w:color="auto"/>
        <w:right w:val="none" w:sz="0" w:space="0" w:color="auto"/>
      </w:divBdr>
      <w:divsChild>
        <w:div w:id="771629214">
          <w:marLeft w:val="0"/>
          <w:marRight w:val="0"/>
          <w:marTop w:val="0"/>
          <w:marBottom w:val="0"/>
          <w:divBdr>
            <w:top w:val="none" w:sz="0" w:space="0" w:color="auto"/>
            <w:left w:val="none" w:sz="0" w:space="0" w:color="auto"/>
            <w:bottom w:val="none" w:sz="0" w:space="0" w:color="auto"/>
            <w:right w:val="none" w:sz="0" w:space="0" w:color="auto"/>
          </w:divBdr>
        </w:div>
      </w:divsChild>
    </w:div>
    <w:div w:id="1851328856">
      <w:bodyDiv w:val="1"/>
      <w:marLeft w:val="0"/>
      <w:marRight w:val="0"/>
      <w:marTop w:val="0"/>
      <w:marBottom w:val="0"/>
      <w:divBdr>
        <w:top w:val="none" w:sz="0" w:space="0" w:color="auto"/>
        <w:left w:val="none" w:sz="0" w:space="0" w:color="auto"/>
        <w:bottom w:val="none" w:sz="0" w:space="0" w:color="auto"/>
        <w:right w:val="none" w:sz="0" w:space="0" w:color="auto"/>
      </w:divBdr>
    </w:div>
    <w:div w:id="2036688277">
      <w:bodyDiv w:val="1"/>
      <w:marLeft w:val="0"/>
      <w:marRight w:val="0"/>
      <w:marTop w:val="0"/>
      <w:marBottom w:val="0"/>
      <w:divBdr>
        <w:top w:val="none" w:sz="0" w:space="0" w:color="auto"/>
        <w:left w:val="none" w:sz="0" w:space="0" w:color="auto"/>
        <w:bottom w:val="none" w:sz="0" w:space="0" w:color="auto"/>
        <w:right w:val="none" w:sz="0" w:space="0" w:color="auto"/>
      </w:divBdr>
    </w:div>
    <w:div w:id="21431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460-017-9832-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5304/jafscd.2013.034.02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BA83-97D5-4C20-8CAE-77465C76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3773</Words>
  <Characters>21510</Characters>
  <Application>Microsoft Office Word</Application>
  <DocSecurity>0</DocSecurity>
  <Lines>179</Lines>
  <Paragraphs>50</Paragraphs>
  <ScaleCrop>false</ScaleCrop>
  <HeadingPairs>
    <vt:vector size="8" baseType="variant">
      <vt:variant>
        <vt:lpstr>Title</vt:lpstr>
      </vt:variant>
      <vt:variant>
        <vt:i4>1</vt:i4>
      </vt:variant>
      <vt:variant>
        <vt:lpstr>タイトル</vt:lpstr>
      </vt:variant>
      <vt:variant>
        <vt:i4>1</vt:i4>
      </vt:variant>
      <vt:variant>
        <vt:lpstr>Название</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25233</CharactersWithSpaces>
  <SharedDoc>false</SharedDoc>
  <HLinks>
    <vt:vector size="36" baseType="variant">
      <vt:variant>
        <vt:i4>2555983</vt:i4>
      </vt:variant>
      <vt:variant>
        <vt:i4>15</vt:i4>
      </vt:variant>
      <vt:variant>
        <vt:i4>0</vt:i4>
      </vt:variant>
      <vt:variant>
        <vt:i4>5</vt:i4>
      </vt:variant>
      <vt:variant>
        <vt:lpwstr>mailto:symposium@apru2020.ac.nz</vt:lpwstr>
      </vt:variant>
      <vt:variant>
        <vt:lpwstr/>
      </vt:variant>
      <vt:variant>
        <vt:i4>2555983</vt:i4>
      </vt:variant>
      <vt:variant>
        <vt:i4>12</vt:i4>
      </vt:variant>
      <vt:variant>
        <vt:i4>0</vt:i4>
      </vt:variant>
      <vt:variant>
        <vt:i4>5</vt:i4>
      </vt:variant>
      <vt:variant>
        <vt:lpwstr>mailto:symposium@apru2020.ac.nz</vt:lpwstr>
      </vt:variant>
      <vt:variant>
        <vt:lpwstr/>
      </vt:variant>
      <vt:variant>
        <vt:i4>720965</vt:i4>
      </vt:variant>
      <vt:variant>
        <vt:i4>9</vt:i4>
      </vt:variant>
      <vt:variant>
        <vt:i4>0</vt:i4>
      </vt:variant>
      <vt:variant>
        <vt:i4>5</vt:i4>
      </vt:variant>
      <vt:variant>
        <vt:lpwstr>https://endnote.com/</vt:lpwstr>
      </vt:variant>
      <vt:variant>
        <vt:lpwstr/>
      </vt:variant>
      <vt:variant>
        <vt:i4>5373954</vt:i4>
      </vt:variant>
      <vt:variant>
        <vt:i4>6</vt:i4>
      </vt:variant>
      <vt:variant>
        <vt:i4>0</vt:i4>
      </vt:variant>
      <vt:variant>
        <vt:i4>5</vt:i4>
      </vt:variant>
      <vt:variant>
        <vt:lpwstr>https://www.mendeley.com/</vt:lpwstr>
      </vt:variant>
      <vt:variant>
        <vt:lpwstr/>
      </vt:variant>
      <vt:variant>
        <vt:i4>393306</vt:i4>
      </vt:variant>
      <vt:variant>
        <vt:i4>3</vt:i4>
      </vt:variant>
      <vt:variant>
        <vt:i4>0</vt:i4>
      </vt:variant>
      <vt:variant>
        <vt:i4>5</vt:i4>
      </vt:variant>
      <vt:variant>
        <vt:lpwstr>https://apastyle.apa.org/</vt:lpwstr>
      </vt:variant>
      <vt:variant>
        <vt:lpwstr/>
      </vt:variant>
      <vt:variant>
        <vt:i4>3604504</vt:i4>
      </vt:variant>
      <vt:variant>
        <vt:i4>0</vt:i4>
      </vt:variant>
      <vt:variant>
        <vt:i4>0</vt:i4>
      </vt:variant>
      <vt:variant>
        <vt:i4>5</vt:i4>
      </vt:variant>
      <vt:variant>
        <vt:lpwstr>mailto:your.email.address@here.xx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Kondo</dc:creator>
  <cp:keywords/>
  <cp:lastModifiedBy>Alessandro Premier</cp:lastModifiedBy>
  <cp:revision>4</cp:revision>
  <cp:lastPrinted>2020-09-16T03:40:00Z</cp:lastPrinted>
  <dcterms:created xsi:type="dcterms:W3CDTF">2020-11-16T01:48:00Z</dcterms:created>
  <dcterms:modified xsi:type="dcterms:W3CDTF">2021-01-11T23:29:00Z</dcterms:modified>
</cp:coreProperties>
</file>