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0" w:rsidRDefault="00116400" w:rsidP="00116400">
      <w:pPr>
        <w:spacing w:line="480" w:lineRule="auto"/>
        <w:jc w:val="both"/>
        <w:rPr>
          <w:b/>
          <w:caps/>
          <w:kern w:val="20"/>
        </w:rPr>
      </w:pPr>
      <w:r w:rsidRPr="009D5D7C">
        <w:rPr>
          <w:b/>
          <w:caps/>
          <w:kern w:val="20"/>
        </w:rPr>
        <w:t>Supplemental Information</w:t>
      </w:r>
      <w:r>
        <w:rPr>
          <w:b/>
          <w:caps/>
          <w:kern w:val="20"/>
        </w:rPr>
        <w:t xml:space="preserve"> </w:t>
      </w:r>
    </w:p>
    <w:p w:rsidR="00116400" w:rsidRDefault="00116400" w:rsidP="00116400">
      <w:pPr>
        <w:spacing w:line="480" w:lineRule="auto"/>
        <w:jc w:val="both"/>
        <w:rPr>
          <w:b/>
        </w:rPr>
      </w:pPr>
      <w:r>
        <w:rPr>
          <w:b/>
          <w:kern w:val="20"/>
        </w:rPr>
        <w:t xml:space="preserve">For Sander et al., </w:t>
      </w:r>
      <w:r>
        <w:rPr>
          <w:b/>
        </w:rPr>
        <w:t>Transcriptional profiling of the zebrafish proximal tubule</w:t>
      </w:r>
    </w:p>
    <w:p w:rsidR="00116400" w:rsidRPr="00116400" w:rsidRDefault="00116400" w:rsidP="00116400">
      <w:pPr>
        <w:spacing w:line="480" w:lineRule="auto"/>
        <w:jc w:val="both"/>
        <w:rPr>
          <w:b/>
          <w:kern w:val="20"/>
        </w:rPr>
      </w:pPr>
    </w:p>
    <w:p w:rsidR="00116400" w:rsidRDefault="00116400" w:rsidP="00116400">
      <w:pPr>
        <w:spacing w:line="480" w:lineRule="auto"/>
        <w:jc w:val="both"/>
        <w:rPr>
          <w:b/>
        </w:rPr>
      </w:pPr>
    </w:p>
    <w:p w:rsidR="00116400" w:rsidRDefault="00116400" w:rsidP="00116400">
      <w:pPr>
        <w:spacing w:line="480" w:lineRule="auto"/>
        <w:jc w:val="both"/>
      </w:pPr>
      <w:r>
        <w:rPr>
          <w:b/>
        </w:rPr>
        <w:t xml:space="preserve">Supplemental Fig. S1. Time course of </w:t>
      </w:r>
      <w:r w:rsidRPr="00DE7E36">
        <w:rPr>
          <w:b/>
          <w:i/>
        </w:rPr>
        <w:t>slc5a1</w:t>
      </w:r>
      <w:r>
        <w:rPr>
          <w:b/>
        </w:rPr>
        <w:t xml:space="preserve"> expression.</w:t>
      </w:r>
      <w:r>
        <w:t xml:space="preserve"> Series of whole mount </w:t>
      </w:r>
      <w:r>
        <w:rPr>
          <w:i/>
        </w:rPr>
        <w:t>in situ</w:t>
      </w:r>
      <w:r>
        <w:t xml:space="preserve"> hybridization showing expression of glucose transporter </w:t>
      </w:r>
      <w:r>
        <w:rPr>
          <w:i/>
        </w:rPr>
        <w:t>slc5a1</w:t>
      </w:r>
      <w:r>
        <w:t>. Arrow points to expression in the proximal tubule.</w:t>
      </w:r>
    </w:p>
    <w:p w:rsidR="00116400" w:rsidRPr="00DE7E36" w:rsidRDefault="00116400" w:rsidP="00116400">
      <w:pPr>
        <w:spacing w:line="480" w:lineRule="auto"/>
        <w:jc w:val="both"/>
        <w:rPr>
          <w:b/>
        </w:rPr>
      </w:pPr>
    </w:p>
    <w:p w:rsidR="00116400" w:rsidRDefault="00116400" w:rsidP="00116400">
      <w:pPr>
        <w:spacing w:line="480" w:lineRule="auto"/>
        <w:jc w:val="both"/>
      </w:pPr>
      <w:r>
        <w:rPr>
          <w:b/>
        </w:rPr>
        <w:t xml:space="preserve">Supplemental Table S1. </w:t>
      </w:r>
      <w:r w:rsidR="00A362CB" w:rsidRPr="00A362CB">
        <w:t>Results of the RNA-</w:t>
      </w:r>
      <w:proofErr w:type="spellStart"/>
      <w:r w:rsidR="00A362CB" w:rsidRPr="00A362CB">
        <w:t>Seq</w:t>
      </w:r>
      <w:proofErr w:type="spellEnd"/>
      <w:r w:rsidR="00A362CB" w:rsidRPr="00A362CB">
        <w:t xml:space="preserve"> analysis, including lists of</w:t>
      </w:r>
      <w:r w:rsidR="00A362CB">
        <w:rPr>
          <w:b/>
        </w:rPr>
        <w:t xml:space="preserve"> </w:t>
      </w:r>
      <w:r w:rsidR="00A362CB">
        <w:t>s</w:t>
      </w:r>
      <w:r>
        <w:t xml:space="preserve">ignificantly differentially expressed genes in </w:t>
      </w:r>
      <w:r w:rsidRPr="00DE7E36">
        <w:rPr>
          <w:i/>
        </w:rPr>
        <w:t>hnf1b</w:t>
      </w:r>
      <w:r w:rsidR="00A362CB">
        <w:t xml:space="preserve">-knockdown larvae, significantly differentially expressed </w:t>
      </w:r>
      <w:proofErr w:type="spellStart"/>
      <w:r w:rsidR="00A362CB" w:rsidRPr="00A362CB">
        <w:rPr>
          <w:i/>
        </w:rPr>
        <w:t>slc</w:t>
      </w:r>
      <w:proofErr w:type="spellEnd"/>
      <w:r w:rsidR="00E02839">
        <w:t xml:space="preserve"> genes, and</w:t>
      </w:r>
      <w:r w:rsidR="00A362CB">
        <w:t xml:space="preserve"> TPM values of all </w:t>
      </w:r>
      <w:bookmarkStart w:id="0" w:name="_GoBack"/>
      <w:bookmarkEnd w:id="0"/>
      <w:r w:rsidR="00A362CB">
        <w:t xml:space="preserve">genes. </w:t>
      </w:r>
    </w:p>
    <w:p w:rsidR="00116400" w:rsidRDefault="00116400" w:rsidP="00116400">
      <w:pPr>
        <w:spacing w:line="480" w:lineRule="auto"/>
        <w:jc w:val="both"/>
      </w:pPr>
    </w:p>
    <w:p w:rsidR="00116400" w:rsidRDefault="00116400" w:rsidP="00116400">
      <w:pPr>
        <w:spacing w:line="480" w:lineRule="auto"/>
        <w:jc w:val="both"/>
      </w:pPr>
      <w:r>
        <w:rPr>
          <w:b/>
        </w:rPr>
        <w:t xml:space="preserve">Supplemental Table S2. </w:t>
      </w:r>
      <w:r>
        <w:t>GO categorization of significantly differentially expressed genes.</w:t>
      </w:r>
    </w:p>
    <w:p w:rsidR="00116400" w:rsidRDefault="00116400" w:rsidP="00116400">
      <w:pPr>
        <w:spacing w:line="480" w:lineRule="auto"/>
        <w:jc w:val="both"/>
        <w:rPr>
          <w:b/>
        </w:rPr>
      </w:pPr>
    </w:p>
    <w:p w:rsidR="00116400" w:rsidRDefault="00116400" w:rsidP="00116400">
      <w:pPr>
        <w:spacing w:line="480" w:lineRule="auto"/>
        <w:jc w:val="both"/>
      </w:pPr>
      <w:r>
        <w:rPr>
          <w:b/>
        </w:rPr>
        <w:t xml:space="preserve">Supplemental Table S3. </w:t>
      </w:r>
      <w:r>
        <w:t>Previously published</w:t>
      </w:r>
      <w:r w:rsidRPr="00224E4E">
        <w:t xml:space="preserve"> Hnf1b</w:t>
      </w:r>
      <w:r>
        <w:t xml:space="preserve"> target</w:t>
      </w:r>
      <w:r w:rsidRPr="00224E4E">
        <w:t xml:space="preserve"> genes.</w:t>
      </w:r>
    </w:p>
    <w:p w:rsidR="00116400" w:rsidRDefault="00116400" w:rsidP="00116400">
      <w:pPr>
        <w:spacing w:line="480" w:lineRule="auto"/>
        <w:jc w:val="both"/>
        <w:rPr>
          <w:b/>
        </w:rPr>
      </w:pPr>
    </w:p>
    <w:p w:rsidR="00116400" w:rsidRDefault="00116400" w:rsidP="00116400">
      <w:pPr>
        <w:spacing w:line="480" w:lineRule="auto"/>
        <w:jc w:val="both"/>
      </w:pPr>
      <w:r>
        <w:rPr>
          <w:b/>
        </w:rPr>
        <w:t>Supplemental Table S4.</w:t>
      </w:r>
      <w:r>
        <w:t xml:space="preserve"> Comparison of SLC gene expression in proximal tubules of larval zebrafish and </w:t>
      </w:r>
      <w:proofErr w:type="spellStart"/>
      <w:r>
        <w:t>fetal</w:t>
      </w:r>
      <w:proofErr w:type="spellEnd"/>
      <w:r>
        <w:t xml:space="preserve"> and adult mouse.  </w:t>
      </w:r>
    </w:p>
    <w:p w:rsidR="00116400" w:rsidRDefault="00116400" w:rsidP="00116400">
      <w:pPr>
        <w:spacing w:line="480" w:lineRule="auto"/>
        <w:jc w:val="both"/>
        <w:rPr>
          <w:b/>
        </w:rPr>
      </w:pPr>
    </w:p>
    <w:p w:rsidR="00116400" w:rsidRDefault="00116400" w:rsidP="00116400">
      <w:pPr>
        <w:spacing w:line="480" w:lineRule="auto"/>
        <w:jc w:val="both"/>
      </w:pPr>
      <w:r>
        <w:rPr>
          <w:b/>
        </w:rPr>
        <w:t xml:space="preserve">Supplemental Table S5. </w:t>
      </w:r>
      <w:r>
        <w:t xml:space="preserve">List of qPCR primers. </w:t>
      </w:r>
    </w:p>
    <w:p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00"/>
    <w:rsid w:val="0003558C"/>
    <w:rsid w:val="00116400"/>
    <w:rsid w:val="00277D15"/>
    <w:rsid w:val="002F23E7"/>
    <w:rsid w:val="004F592F"/>
    <w:rsid w:val="007A4FF4"/>
    <w:rsid w:val="00A362CB"/>
    <w:rsid w:val="00E02839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F627"/>
  <w15:chartTrackingRefBased/>
  <w15:docId w15:val="{1B0E8E29-5563-4BDE-8E64-53D895D7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Sander</dc:creator>
  <cp:keywords/>
  <dc:description/>
  <cp:lastModifiedBy>Veronika Sander</cp:lastModifiedBy>
  <cp:revision>3</cp:revision>
  <dcterms:created xsi:type="dcterms:W3CDTF">2019-04-10T19:53:00Z</dcterms:created>
  <dcterms:modified xsi:type="dcterms:W3CDTF">2019-05-22T02:13:00Z</dcterms:modified>
</cp:coreProperties>
</file>